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5C98" w:rsidRDefault="00465C98" w:rsidP="00465C98">
      <w:pPr>
        <w:widowControl w:val="0"/>
        <w:tabs>
          <w:tab w:val="left" w:pos="7532"/>
        </w:tabs>
        <w:overflowPunct w:val="0"/>
        <w:autoSpaceDE w:val="0"/>
        <w:autoSpaceDN w:val="0"/>
        <w:adjustRightInd w:val="0"/>
        <w:ind w:rightChars="600" w:right="1440"/>
        <w:jc w:val="both"/>
        <w:textAlignment w:val="bottom"/>
        <w:rPr>
          <w:rFonts w:ascii="黑体" w:eastAsia="黑体" w:hAnsi="Times New Roman"/>
          <w:kern w:val="2"/>
          <w:sz w:val="32"/>
          <w:szCs w:val="32"/>
          <w:lang w:eastAsia="zh-CN" w:bidi="ar-SA"/>
        </w:rPr>
      </w:pPr>
      <w:r>
        <w:rPr>
          <w:rFonts w:ascii="黑体" w:eastAsia="黑体" w:hAnsi="Times New Roman" w:hint="eastAsia"/>
          <w:kern w:val="2"/>
          <w:sz w:val="32"/>
          <w:szCs w:val="32"/>
          <w:lang w:eastAsia="zh-CN" w:bidi="ar-SA"/>
        </w:rPr>
        <w:t>附件1</w:t>
      </w:r>
    </w:p>
    <w:p w:rsidR="00465C98" w:rsidRDefault="00465C98" w:rsidP="00465C98">
      <w:pPr>
        <w:widowControl w:val="0"/>
        <w:spacing w:afterLines="150" w:after="468" w:line="700" w:lineRule="exact"/>
        <w:jc w:val="center"/>
        <w:rPr>
          <w:rFonts w:ascii="Times New Roman" w:eastAsia="楷体_GB2312" w:hAnsi="Times New Roman"/>
          <w:spacing w:val="-8"/>
          <w:kern w:val="2"/>
          <w:sz w:val="32"/>
          <w:szCs w:val="32"/>
          <w:lang w:eastAsia="zh-CN" w:bidi="ar-SA"/>
        </w:rPr>
      </w:pPr>
      <w:r>
        <w:rPr>
          <w:rFonts w:ascii="Times New Roman" w:eastAsia="小标宋" w:hAnsi="Times New Roman" w:hint="eastAsia"/>
          <w:kern w:val="2"/>
          <w:sz w:val="44"/>
          <w:szCs w:val="44"/>
          <w:lang w:eastAsia="zh-CN" w:bidi="ar-SA"/>
        </w:rPr>
        <w:t>2019</w:t>
      </w:r>
      <w:r>
        <w:rPr>
          <w:rFonts w:ascii="Times New Roman" w:eastAsia="小标宋" w:hAnsi="Times New Roman" w:hint="eastAsia"/>
          <w:kern w:val="2"/>
          <w:sz w:val="44"/>
          <w:szCs w:val="44"/>
          <w:lang w:eastAsia="zh-CN" w:bidi="ar-SA"/>
        </w:rPr>
        <w:t>年中国老科协奖实施方案</w:t>
      </w:r>
    </w:p>
    <w:p w:rsidR="00465C98" w:rsidRDefault="00465C98" w:rsidP="00465C98">
      <w:pPr>
        <w:widowControl w:val="0"/>
        <w:spacing w:line="540" w:lineRule="exact"/>
        <w:ind w:firstLineChars="200" w:firstLine="640"/>
        <w:jc w:val="both"/>
        <w:rPr>
          <w:rFonts w:ascii="Times New Roman" w:eastAsia="仿宋_GB2312" w:hAnsi="Times New Roman"/>
          <w:sz w:val="32"/>
          <w:szCs w:val="32"/>
          <w:lang w:val="zh-CN" w:eastAsia="zh-CN"/>
        </w:rPr>
      </w:pPr>
      <w:r>
        <w:rPr>
          <w:rFonts w:ascii="Times New Roman" w:eastAsia="仿宋_GB2312" w:hAnsi="Times New Roman"/>
          <w:snapToGrid w:val="0"/>
          <w:sz w:val="32"/>
          <w:szCs w:val="32"/>
          <w:lang w:eastAsia="zh-CN"/>
        </w:rPr>
        <w:t>为深入学习贯彻</w:t>
      </w:r>
      <w:r>
        <w:rPr>
          <w:rFonts w:ascii="Times New Roman" w:eastAsia="仿宋_GB2312" w:hAnsi="Times New Roman" w:hint="eastAsia"/>
          <w:snapToGrid w:val="0"/>
          <w:sz w:val="32"/>
          <w:szCs w:val="32"/>
          <w:lang w:eastAsia="zh-CN"/>
        </w:rPr>
        <w:t>习近平新时代中国特色社会主义思想和</w:t>
      </w:r>
      <w:r>
        <w:rPr>
          <w:rFonts w:ascii="Times New Roman" w:eastAsia="仿宋_GB2312" w:hAnsi="Times New Roman"/>
          <w:snapToGrid w:val="0"/>
          <w:sz w:val="32"/>
          <w:szCs w:val="32"/>
          <w:lang w:eastAsia="zh-CN"/>
        </w:rPr>
        <w:t>党的十九大精神，</w:t>
      </w:r>
      <w:r>
        <w:rPr>
          <w:rFonts w:ascii="Times New Roman" w:eastAsia="仿宋_GB2312" w:hAnsi="Times New Roman" w:hint="eastAsia"/>
          <w:snapToGrid w:val="0"/>
          <w:sz w:val="32"/>
          <w:szCs w:val="32"/>
          <w:lang w:eastAsia="zh-CN"/>
        </w:rPr>
        <w:t>庆祝新中国成立</w:t>
      </w:r>
      <w:r>
        <w:rPr>
          <w:rFonts w:ascii="Times New Roman" w:eastAsia="仿宋_GB2312" w:hAnsi="Times New Roman" w:hint="eastAsia"/>
          <w:snapToGrid w:val="0"/>
          <w:sz w:val="32"/>
          <w:szCs w:val="32"/>
          <w:lang w:eastAsia="zh-CN"/>
        </w:rPr>
        <w:t>70</w:t>
      </w:r>
      <w:r>
        <w:rPr>
          <w:rFonts w:ascii="Times New Roman" w:eastAsia="仿宋_GB2312" w:hAnsi="Times New Roman" w:hint="eastAsia"/>
          <w:snapToGrid w:val="0"/>
          <w:sz w:val="32"/>
          <w:szCs w:val="32"/>
          <w:lang w:eastAsia="zh-CN"/>
        </w:rPr>
        <w:t>周年，</w:t>
      </w:r>
      <w:r>
        <w:rPr>
          <w:rFonts w:ascii="Times New Roman" w:eastAsia="仿宋_GB2312" w:hAnsi="Times New Roman"/>
          <w:sz w:val="32"/>
          <w:szCs w:val="32"/>
          <w:lang w:val="zh-CN" w:eastAsia="zh-CN"/>
        </w:rPr>
        <w:t>进一步发挥老科技工作者的重要作用，激励广大老科技工作者、老科协组织及老科协工作者在服务创新驱动发展进程中作出新贡献，根据《中国老科学技术工作者协会奖管理办法（修订）》，现制定</w:t>
      </w:r>
      <w:r>
        <w:rPr>
          <w:rFonts w:ascii="Times New Roman" w:eastAsia="仿宋_GB2312" w:hAnsi="Times New Roman"/>
          <w:sz w:val="32"/>
          <w:szCs w:val="32"/>
          <w:lang w:val="zh-CN" w:eastAsia="zh-CN"/>
        </w:rPr>
        <w:t>2019</w:t>
      </w:r>
      <w:r>
        <w:rPr>
          <w:rFonts w:ascii="Times New Roman" w:eastAsia="仿宋_GB2312" w:hAnsi="Times New Roman"/>
          <w:sz w:val="32"/>
          <w:szCs w:val="32"/>
          <w:lang w:val="zh-CN" w:eastAsia="zh-CN"/>
        </w:rPr>
        <w:t>年中国老科协奖实施方案。</w:t>
      </w:r>
    </w:p>
    <w:p w:rsidR="00465C98" w:rsidRDefault="00465C98" w:rsidP="00465C98">
      <w:pPr>
        <w:widowControl w:val="0"/>
        <w:spacing w:line="540" w:lineRule="exact"/>
        <w:ind w:firstLineChars="200" w:firstLine="640"/>
        <w:jc w:val="both"/>
        <w:rPr>
          <w:rFonts w:ascii="Times New Roman" w:eastAsia="黑体" w:hAnsi="Times New Roman"/>
          <w:kern w:val="2"/>
          <w:sz w:val="32"/>
          <w:szCs w:val="32"/>
          <w:lang w:eastAsia="zh-CN" w:bidi="ar-SA"/>
        </w:rPr>
      </w:pPr>
      <w:r>
        <w:rPr>
          <w:rFonts w:ascii="Times New Roman" w:eastAsia="黑体" w:hAnsi="Times New Roman"/>
          <w:kern w:val="2"/>
          <w:sz w:val="32"/>
          <w:szCs w:val="32"/>
          <w:lang w:eastAsia="zh-CN" w:bidi="ar-SA"/>
        </w:rPr>
        <w:t>一、奖励的范围和条件</w:t>
      </w:r>
    </w:p>
    <w:p w:rsidR="00465C98" w:rsidRDefault="00465C98" w:rsidP="00465C98">
      <w:pPr>
        <w:widowControl w:val="0"/>
        <w:spacing w:line="540" w:lineRule="exact"/>
        <w:ind w:firstLineChars="200" w:firstLine="640"/>
        <w:jc w:val="both"/>
        <w:rPr>
          <w:rFonts w:ascii="Times New Roman" w:eastAsia="仿宋_GB2312" w:hAnsi="Times New Roman"/>
          <w:sz w:val="32"/>
          <w:szCs w:val="32"/>
          <w:lang w:val="zh-CN" w:eastAsia="zh-CN"/>
        </w:rPr>
      </w:pPr>
      <w:r>
        <w:rPr>
          <w:rFonts w:ascii="Times New Roman" w:eastAsia="仿宋_GB2312" w:hAnsi="Times New Roman"/>
          <w:sz w:val="32"/>
          <w:szCs w:val="32"/>
          <w:lang w:val="zh-CN" w:eastAsia="zh-CN"/>
        </w:rPr>
        <w:t>中国老科协奖主要奖励在建言献策、人才培养、科技创新、技术推广、科学技术普及、科技扶贫、企业技术进步、为老科技工作者服务等事业中做出显著成绩和突出贡献的老科技工作者、专兼职工作人员和组织。</w:t>
      </w:r>
    </w:p>
    <w:p w:rsidR="00465C98" w:rsidRDefault="00465C98" w:rsidP="00465C98">
      <w:pPr>
        <w:widowControl w:val="0"/>
        <w:spacing w:line="540" w:lineRule="exact"/>
        <w:ind w:firstLineChars="200" w:firstLine="640"/>
        <w:jc w:val="both"/>
        <w:rPr>
          <w:rFonts w:ascii="Times New Roman" w:eastAsia="仿宋_GB2312" w:hAnsi="Times New Roman"/>
          <w:sz w:val="32"/>
          <w:szCs w:val="32"/>
          <w:lang w:val="zh-CN" w:eastAsia="zh-CN"/>
        </w:rPr>
      </w:pPr>
      <w:r>
        <w:rPr>
          <w:rFonts w:ascii="Times New Roman" w:eastAsia="仿宋_GB2312" w:hAnsi="Times New Roman"/>
          <w:sz w:val="32"/>
          <w:szCs w:val="32"/>
          <w:lang w:val="zh-CN" w:eastAsia="zh-CN"/>
        </w:rPr>
        <w:t>中国老科协奖应具备的条件之一是：</w:t>
      </w:r>
    </w:p>
    <w:p w:rsidR="00465C98" w:rsidRDefault="00465C98" w:rsidP="00465C98">
      <w:pPr>
        <w:widowControl w:val="0"/>
        <w:spacing w:line="540" w:lineRule="exact"/>
        <w:ind w:firstLineChars="200" w:firstLine="640"/>
        <w:jc w:val="both"/>
        <w:rPr>
          <w:rFonts w:ascii="Times New Roman" w:eastAsia="仿宋_GB2312" w:hAnsi="Times New Roman"/>
          <w:sz w:val="32"/>
          <w:szCs w:val="32"/>
          <w:lang w:val="zh-CN" w:eastAsia="zh-CN"/>
        </w:rPr>
      </w:pPr>
      <w:r>
        <w:rPr>
          <w:rFonts w:ascii="Times New Roman" w:eastAsia="仿宋_GB2312" w:hAnsi="Times New Roman"/>
          <w:sz w:val="32"/>
          <w:szCs w:val="32"/>
          <w:lang w:val="zh-CN" w:eastAsia="zh-CN"/>
        </w:rPr>
        <w:t>（一）发挥智库作用，做好决策咨询、建言献策工作，为党和政府科学决策服务；</w:t>
      </w:r>
    </w:p>
    <w:p w:rsidR="00465C98" w:rsidRDefault="00465C98" w:rsidP="00465C98">
      <w:pPr>
        <w:widowControl w:val="0"/>
        <w:spacing w:line="540" w:lineRule="exact"/>
        <w:ind w:firstLineChars="200" w:firstLine="640"/>
        <w:jc w:val="both"/>
        <w:rPr>
          <w:rFonts w:ascii="Times New Roman" w:eastAsia="仿宋_GB2312" w:hAnsi="Times New Roman"/>
          <w:sz w:val="32"/>
          <w:szCs w:val="32"/>
          <w:lang w:val="zh-CN" w:eastAsia="zh-CN"/>
        </w:rPr>
      </w:pPr>
      <w:r>
        <w:rPr>
          <w:rFonts w:ascii="Times New Roman" w:eastAsia="仿宋_GB2312" w:hAnsi="Times New Roman"/>
          <w:sz w:val="32"/>
          <w:szCs w:val="32"/>
          <w:lang w:val="zh-CN" w:eastAsia="zh-CN"/>
        </w:rPr>
        <w:t>（二）创新科普工作方式，丰富科普工作内容，突出老科协科普工作特色，为提高全民科学素质服务；</w:t>
      </w:r>
    </w:p>
    <w:p w:rsidR="00465C98" w:rsidRDefault="00465C98" w:rsidP="00465C98">
      <w:pPr>
        <w:widowControl w:val="0"/>
        <w:spacing w:line="540" w:lineRule="exact"/>
        <w:ind w:firstLineChars="200" w:firstLine="640"/>
        <w:jc w:val="both"/>
        <w:rPr>
          <w:rFonts w:ascii="Times New Roman" w:eastAsia="仿宋_GB2312" w:hAnsi="Times New Roman"/>
          <w:sz w:val="32"/>
          <w:szCs w:val="32"/>
          <w:lang w:val="zh-CN" w:eastAsia="zh-CN"/>
        </w:rPr>
      </w:pPr>
      <w:r>
        <w:rPr>
          <w:rFonts w:ascii="Times New Roman" w:eastAsia="仿宋_GB2312" w:hAnsi="Times New Roman"/>
          <w:sz w:val="32"/>
          <w:szCs w:val="32"/>
          <w:lang w:val="zh-CN" w:eastAsia="zh-CN"/>
        </w:rPr>
        <w:t>（三）发挥自身优势，做好服务</w:t>
      </w:r>
      <w:r>
        <w:rPr>
          <w:rFonts w:ascii="Times New Roman" w:eastAsia="仿宋_GB2312" w:hAnsi="Times New Roman"/>
          <w:sz w:val="32"/>
          <w:szCs w:val="32"/>
          <w:lang w:val="zh-CN" w:eastAsia="zh-CN"/>
        </w:rPr>
        <w:t>“</w:t>
      </w:r>
      <w:r>
        <w:rPr>
          <w:rFonts w:ascii="Times New Roman" w:eastAsia="仿宋_GB2312" w:hAnsi="Times New Roman"/>
          <w:sz w:val="32"/>
          <w:szCs w:val="32"/>
          <w:lang w:val="zh-CN" w:eastAsia="zh-CN"/>
        </w:rPr>
        <w:t>三农</w:t>
      </w:r>
      <w:r>
        <w:rPr>
          <w:rFonts w:ascii="Times New Roman" w:eastAsia="仿宋_GB2312" w:hAnsi="Times New Roman"/>
          <w:sz w:val="32"/>
          <w:szCs w:val="32"/>
          <w:lang w:val="zh-CN" w:eastAsia="zh-CN"/>
        </w:rPr>
        <w:t>”</w:t>
      </w:r>
      <w:r>
        <w:rPr>
          <w:rFonts w:ascii="Times New Roman" w:eastAsia="仿宋_GB2312" w:hAnsi="Times New Roman"/>
          <w:sz w:val="32"/>
          <w:szCs w:val="32"/>
          <w:lang w:val="zh-CN" w:eastAsia="zh-CN"/>
        </w:rPr>
        <w:t>、服务企业、助力创新创业活动，为经济和社会发展服务；</w:t>
      </w:r>
    </w:p>
    <w:p w:rsidR="00465C98" w:rsidRDefault="00465C98" w:rsidP="00465C98">
      <w:pPr>
        <w:widowControl w:val="0"/>
        <w:spacing w:line="540" w:lineRule="exact"/>
        <w:ind w:firstLineChars="200" w:firstLine="640"/>
        <w:jc w:val="both"/>
        <w:rPr>
          <w:rFonts w:ascii="Times New Roman" w:eastAsia="仿宋_GB2312" w:hAnsi="Times New Roman"/>
          <w:sz w:val="32"/>
          <w:szCs w:val="32"/>
          <w:lang w:val="zh-CN" w:eastAsia="zh-CN"/>
        </w:rPr>
      </w:pPr>
      <w:r>
        <w:rPr>
          <w:rFonts w:ascii="Times New Roman" w:eastAsia="仿宋_GB2312" w:hAnsi="Times New Roman"/>
          <w:sz w:val="32"/>
          <w:szCs w:val="32"/>
          <w:lang w:val="zh-CN" w:eastAsia="zh-CN"/>
        </w:rPr>
        <w:t>（四）发挥科研传帮带作用，突出科学道德和学风建设，扶持青年科技工作者，为培养科技后备人才队伍服务；</w:t>
      </w:r>
    </w:p>
    <w:p w:rsidR="00465C98" w:rsidRDefault="00465C98" w:rsidP="00465C98">
      <w:pPr>
        <w:widowControl w:val="0"/>
        <w:spacing w:line="540" w:lineRule="exact"/>
        <w:ind w:firstLineChars="200" w:firstLine="640"/>
        <w:jc w:val="both"/>
        <w:rPr>
          <w:rFonts w:ascii="Times New Roman" w:eastAsia="仿宋_GB2312" w:hAnsi="Times New Roman"/>
          <w:sz w:val="32"/>
          <w:szCs w:val="32"/>
          <w:lang w:val="zh-CN" w:eastAsia="zh-CN"/>
        </w:rPr>
      </w:pPr>
      <w:r>
        <w:rPr>
          <w:rFonts w:ascii="Times New Roman" w:eastAsia="仿宋_GB2312" w:hAnsi="Times New Roman"/>
          <w:sz w:val="32"/>
          <w:szCs w:val="32"/>
          <w:lang w:val="zh-CN" w:eastAsia="zh-CN"/>
        </w:rPr>
        <w:t>（五）深化改革，加强老科协组织建设，竭诚为老科技工作者服务。</w:t>
      </w:r>
    </w:p>
    <w:p w:rsidR="00465C98" w:rsidRDefault="00465C98" w:rsidP="00465C98">
      <w:pPr>
        <w:widowControl w:val="0"/>
        <w:spacing w:line="540" w:lineRule="exact"/>
        <w:ind w:firstLineChars="200" w:firstLine="640"/>
        <w:jc w:val="both"/>
        <w:rPr>
          <w:rFonts w:ascii="Times New Roman" w:eastAsia="黑体" w:hAnsi="Times New Roman"/>
          <w:kern w:val="2"/>
          <w:sz w:val="32"/>
          <w:szCs w:val="32"/>
          <w:lang w:eastAsia="zh-CN" w:bidi="ar-SA"/>
        </w:rPr>
      </w:pPr>
      <w:r>
        <w:rPr>
          <w:rFonts w:ascii="Times New Roman" w:eastAsia="黑体" w:hAnsi="Times New Roman"/>
          <w:kern w:val="2"/>
          <w:sz w:val="32"/>
          <w:szCs w:val="32"/>
          <w:lang w:eastAsia="zh-CN" w:bidi="ar-SA"/>
        </w:rPr>
        <w:lastRenderedPageBreak/>
        <w:t>二、奖励名额的分配原则和数量</w:t>
      </w:r>
    </w:p>
    <w:p w:rsidR="00465C98" w:rsidRDefault="00465C98" w:rsidP="00465C98">
      <w:pPr>
        <w:widowControl w:val="0"/>
        <w:spacing w:line="540" w:lineRule="exact"/>
        <w:ind w:firstLineChars="200" w:firstLine="640"/>
        <w:jc w:val="both"/>
        <w:rPr>
          <w:rFonts w:ascii="Times New Roman" w:eastAsia="仿宋_GB2312" w:hAnsi="Times New Roman"/>
          <w:sz w:val="32"/>
          <w:szCs w:val="32"/>
          <w:lang w:val="zh-CN" w:eastAsia="zh-CN"/>
        </w:rPr>
      </w:pPr>
      <w:r>
        <w:rPr>
          <w:rFonts w:ascii="Times New Roman" w:eastAsia="仿宋_GB2312" w:hAnsi="Times New Roman"/>
          <w:sz w:val="32"/>
          <w:szCs w:val="32"/>
          <w:lang w:val="zh-CN" w:eastAsia="zh-CN"/>
        </w:rPr>
        <w:t>中国老科协奖候选人的主体是老科技工作者，其中在建言献策、科学技术普及、经济社会发展、人才培养、自身建设与服务等方面的候选人，各占一定比例；候选人中也可适当兼顾老科协组织和老科协组织的专兼职工作人员。</w:t>
      </w:r>
    </w:p>
    <w:p w:rsidR="00465C98" w:rsidRDefault="00465C98" w:rsidP="00465C98">
      <w:pPr>
        <w:widowControl w:val="0"/>
        <w:spacing w:line="540" w:lineRule="exact"/>
        <w:ind w:firstLineChars="200" w:firstLine="640"/>
        <w:jc w:val="both"/>
        <w:rPr>
          <w:rFonts w:ascii="Times New Roman" w:eastAsia="仿宋_GB2312" w:hAnsi="Times New Roman"/>
          <w:sz w:val="32"/>
          <w:szCs w:val="32"/>
          <w:lang w:val="zh-CN" w:eastAsia="zh-CN"/>
        </w:rPr>
      </w:pPr>
      <w:r>
        <w:rPr>
          <w:rFonts w:ascii="Times New Roman" w:eastAsia="仿宋_GB2312" w:hAnsi="Times New Roman"/>
          <w:sz w:val="32"/>
          <w:szCs w:val="32"/>
          <w:lang w:val="zh-CN" w:eastAsia="zh-CN"/>
        </w:rPr>
        <w:t>2019</w:t>
      </w:r>
      <w:r>
        <w:rPr>
          <w:rFonts w:ascii="Times New Roman" w:eastAsia="仿宋_GB2312" w:hAnsi="Times New Roman"/>
          <w:sz w:val="32"/>
          <w:szCs w:val="32"/>
          <w:lang w:val="zh-CN" w:eastAsia="zh-CN"/>
        </w:rPr>
        <w:t>年中国老科协奖评选</w:t>
      </w:r>
      <w:r>
        <w:rPr>
          <w:rFonts w:ascii="Times New Roman" w:eastAsia="仿宋_GB2312" w:hAnsi="Times New Roman"/>
          <w:sz w:val="32"/>
          <w:szCs w:val="32"/>
          <w:lang w:val="zh-CN" w:eastAsia="zh-CN"/>
        </w:rPr>
        <w:t>200</w:t>
      </w:r>
      <w:r>
        <w:rPr>
          <w:rFonts w:ascii="Times New Roman" w:eastAsia="仿宋_GB2312" w:hAnsi="Times New Roman"/>
          <w:sz w:val="32"/>
          <w:szCs w:val="32"/>
          <w:lang w:val="zh-CN" w:eastAsia="zh-CN"/>
        </w:rPr>
        <w:t>名左右获奖者，并在其中评选产生</w:t>
      </w:r>
      <w:r>
        <w:rPr>
          <w:rFonts w:ascii="Times New Roman" w:eastAsia="仿宋_GB2312" w:hAnsi="Times New Roman"/>
          <w:sz w:val="32"/>
          <w:szCs w:val="32"/>
          <w:lang w:val="zh-CN" w:eastAsia="zh-CN"/>
        </w:rPr>
        <w:t>10</w:t>
      </w:r>
      <w:r>
        <w:rPr>
          <w:rFonts w:ascii="Times New Roman" w:eastAsia="仿宋_GB2312" w:hAnsi="Times New Roman"/>
          <w:sz w:val="32"/>
          <w:szCs w:val="32"/>
          <w:lang w:val="zh-CN" w:eastAsia="zh-CN"/>
        </w:rPr>
        <w:t>名突出贡献奖获得者。各省、自治区、直辖市老科协（科协），新疆生产建设兵团科协和中国老科协各分会推荐的候选人中可有</w:t>
      </w:r>
      <w:r>
        <w:rPr>
          <w:rFonts w:ascii="Times New Roman" w:eastAsia="仿宋_GB2312" w:hAnsi="Times New Roman"/>
          <w:sz w:val="32"/>
          <w:szCs w:val="32"/>
          <w:lang w:val="zh-CN" w:eastAsia="zh-CN"/>
        </w:rPr>
        <w:t>1</w:t>
      </w:r>
      <w:r>
        <w:rPr>
          <w:rFonts w:ascii="Times New Roman" w:eastAsia="仿宋_GB2312" w:hAnsi="Times New Roman"/>
          <w:sz w:val="32"/>
          <w:szCs w:val="32"/>
          <w:lang w:val="zh-CN" w:eastAsia="zh-CN"/>
        </w:rPr>
        <w:t>人作为突出贡献奖候选人。候选人推荐名额，由中国老科协根据各地老科技工作者的人员数量和工作情况进行分配。</w:t>
      </w:r>
    </w:p>
    <w:p w:rsidR="00465C98" w:rsidRDefault="00465C98" w:rsidP="00465C98">
      <w:pPr>
        <w:widowControl w:val="0"/>
        <w:spacing w:line="540" w:lineRule="exact"/>
        <w:ind w:firstLineChars="200" w:firstLine="640"/>
        <w:jc w:val="both"/>
        <w:rPr>
          <w:rFonts w:ascii="Times New Roman" w:eastAsia="黑体" w:hAnsi="Times New Roman"/>
          <w:kern w:val="2"/>
          <w:sz w:val="32"/>
          <w:szCs w:val="32"/>
          <w:lang w:eastAsia="zh-CN" w:bidi="ar-SA"/>
        </w:rPr>
      </w:pPr>
      <w:r>
        <w:rPr>
          <w:rFonts w:ascii="Times New Roman" w:eastAsia="黑体" w:hAnsi="Times New Roman"/>
          <w:kern w:val="2"/>
          <w:sz w:val="32"/>
          <w:szCs w:val="32"/>
          <w:lang w:eastAsia="zh-CN" w:bidi="ar-SA"/>
        </w:rPr>
        <w:t>三、奖励的推荐</w:t>
      </w:r>
    </w:p>
    <w:p w:rsidR="00465C98" w:rsidRDefault="00465C98" w:rsidP="00465C98">
      <w:pPr>
        <w:spacing w:line="540" w:lineRule="exact"/>
        <w:ind w:firstLineChars="200" w:firstLine="640"/>
        <w:rPr>
          <w:rFonts w:ascii="Times New Roman" w:eastAsia="仿宋_GB2312" w:hAnsi="Times New Roman"/>
          <w:snapToGrid w:val="0"/>
          <w:sz w:val="32"/>
          <w:szCs w:val="32"/>
          <w:lang w:eastAsia="zh-CN"/>
        </w:rPr>
      </w:pPr>
      <w:r>
        <w:rPr>
          <w:rFonts w:ascii="Times New Roman" w:eastAsia="仿宋_GB2312" w:hAnsi="Times New Roman"/>
          <w:sz w:val="32"/>
          <w:szCs w:val="32"/>
          <w:lang w:val="zh-CN" w:eastAsia="zh-CN"/>
        </w:rPr>
        <w:t>按照《中国老科学技术工作者协会奖管理办法（修订）》，候选人由提名和推荐方式产生。</w:t>
      </w:r>
      <w:r>
        <w:rPr>
          <w:rFonts w:ascii="Times New Roman" w:eastAsia="仿宋_GB2312" w:hAnsi="Times New Roman"/>
          <w:snapToGrid w:val="0"/>
          <w:sz w:val="32"/>
          <w:szCs w:val="32"/>
          <w:lang w:eastAsia="zh-CN"/>
        </w:rPr>
        <w:t>提名组织为中国老科协会长办公会；推荐组织为中国老科协各分会</w:t>
      </w:r>
      <w:r>
        <w:rPr>
          <w:rFonts w:ascii="Times New Roman" w:eastAsia="仿宋_GB2312" w:hAnsi="Times New Roman" w:hint="eastAsia"/>
          <w:snapToGrid w:val="0"/>
          <w:sz w:val="32"/>
          <w:szCs w:val="32"/>
          <w:lang w:eastAsia="zh-CN"/>
        </w:rPr>
        <w:t>、</w:t>
      </w:r>
      <w:r>
        <w:rPr>
          <w:rFonts w:ascii="Times New Roman" w:eastAsia="仿宋_GB2312" w:hAnsi="Times New Roman"/>
          <w:sz w:val="32"/>
          <w:szCs w:val="32"/>
          <w:lang w:val="zh-CN" w:eastAsia="zh-CN"/>
        </w:rPr>
        <w:t>各省、自治区、直辖市老科协（科协）</w:t>
      </w:r>
      <w:r>
        <w:rPr>
          <w:rFonts w:ascii="Times New Roman" w:eastAsia="仿宋_GB2312" w:hAnsi="Times New Roman" w:hint="eastAsia"/>
          <w:sz w:val="32"/>
          <w:szCs w:val="32"/>
          <w:lang w:val="zh-CN" w:eastAsia="zh-CN"/>
        </w:rPr>
        <w:t>、</w:t>
      </w:r>
      <w:r>
        <w:rPr>
          <w:rFonts w:ascii="Times New Roman" w:eastAsia="仿宋_GB2312" w:hAnsi="Times New Roman"/>
          <w:sz w:val="32"/>
          <w:szCs w:val="32"/>
          <w:lang w:val="zh-CN" w:eastAsia="zh-CN"/>
        </w:rPr>
        <w:t>新疆生产建设兵团科协</w:t>
      </w:r>
      <w:r>
        <w:rPr>
          <w:rFonts w:ascii="Times New Roman" w:eastAsia="仿宋_GB2312" w:hAnsi="Times New Roman" w:hint="eastAsia"/>
          <w:sz w:val="32"/>
          <w:szCs w:val="32"/>
          <w:lang w:val="zh-CN" w:eastAsia="zh-CN"/>
        </w:rPr>
        <w:t>，</w:t>
      </w:r>
      <w:r>
        <w:rPr>
          <w:rFonts w:ascii="Times New Roman" w:eastAsia="仿宋_GB2312" w:hAnsi="Times New Roman"/>
          <w:sz w:val="32"/>
          <w:szCs w:val="32"/>
          <w:lang w:val="zh-CN" w:eastAsia="zh-CN"/>
        </w:rPr>
        <w:t>按照名额数量，根据实际情况，商有关方面进行推荐，确定候选人。</w:t>
      </w:r>
      <w:r>
        <w:rPr>
          <w:rFonts w:ascii="Times New Roman" w:eastAsia="仿宋_GB2312" w:hAnsi="Times New Roman"/>
          <w:snapToGrid w:val="0"/>
          <w:sz w:val="32"/>
          <w:szCs w:val="32"/>
          <w:lang w:eastAsia="zh-CN"/>
        </w:rPr>
        <w:t>凡已退休或女性</w:t>
      </w:r>
      <w:r>
        <w:rPr>
          <w:rFonts w:ascii="Times New Roman" w:eastAsia="仿宋_GB2312" w:hAnsi="Times New Roman"/>
          <w:snapToGrid w:val="0"/>
          <w:sz w:val="32"/>
          <w:szCs w:val="32"/>
          <w:lang w:eastAsia="zh-CN"/>
        </w:rPr>
        <w:t>55</w:t>
      </w:r>
      <w:r>
        <w:rPr>
          <w:rFonts w:ascii="Times New Roman" w:eastAsia="仿宋_GB2312" w:hAnsi="Times New Roman"/>
          <w:snapToGrid w:val="0"/>
          <w:sz w:val="32"/>
          <w:szCs w:val="32"/>
          <w:lang w:eastAsia="zh-CN"/>
        </w:rPr>
        <w:t>岁周岁以上、男性</w:t>
      </w:r>
      <w:r>
        <w:rPr>
          <w:rFonts w:ascii="Times New Roman" w:eastAsia="仿宋_GB2312" w:hAnsi="Times New Roman"/>
          <w:snapToGrid w:val="0"/>
          <w:sz w:val="32"/>
          <w:szCs w:val="32"/>
          <w:lang w:eastAsia="zh-CN"/>
        </w:rPr>
        <w:t>60</w:t>
      </w:r>
      <w:r>
        <w:rPr>
          <w:rFonts w:ascii="Times New Roman" w:eastAsia="仿宋_GB2312" w:hAnsi="Times New Roman"/>
          <w:snapToGrid w:val="0"/>
          <w:sz w:val="32"/>
          <w:szCs w:val="32"/>
          <w:lang w:eastAsia="zh-CN"/>
        </w:rPr>
        <w:t>周岁以上的老科技工作者均可被推荐为中国老科协奖候选人，其中事迹特别突出的，可被评选授予</w:t>
      </w:r>
      <w:r>
        <w:rPr>
          <w:rFonts w:ascii="Times New Roman" w:eastAsia="仿宋_GB2312" w:hAnsi="Times New Roman"/>
          <w:snapToGrid w:val="0"/>
          <w:sz w:val="32"/>
          <w:szCs w:val="32"/>
          <w:lang w:eastAsia="zh-CN"/>
        </w:rPr>
        <w:t>“</w:t>
      </w:r>
      <w:r>
        <w:rPr>
          <w:rFonts w:ascii="Times New Roman" w:eastAsia="仿宋_GB2312" w:hAnsi="Times New Roman"/>
          <w:snapToGrid w:val="0"/>
          <w:sz w:val="32"/>
          <w:szCs w:val="32"/>
          <w:lang w:eastAsia="zh-CN"/>
        </w:rPr>
        <w:t>突出贡献奖</w:t>
      </w:r>
      <w:r>
        <w:rPr>
          <w:rFonts w:ascii="Times New Roman" w:eastAsia="仿宋_GB2312" w:hAnsi="Times New Roman"/>
          <w:snapToGrid w:val="0"/>
          <w:sz w:val="32"/>
          <w:szCs w:val="32"/>
          <w:lang w:eastAsia="zh-CN"/>
        </w:rPr>
        <w:t>”</w:t>
      </w:r>
      <w:r>
        <w:rPr>
          <w:rFonts w:ascii="Times New Roman" w:eastAsia="仿宋_GB2312" w:hAnsi="Times New Roman"/>
          <w:snapToGrid w:val="0"/>
          <w:sz w:val="32"/>
          <w:szCs w:val="32"/>
          <w:lang w:eastAsia="zh-CN"/>
        </w:rPr>
        <w:t>，在老科协秘书处工作满</w:t>
      </w:r>
      <w:r>
        <w:rPr>
          <w:rFonts w:ascii="Times New Roman" w:eastAsia="仿宋_GB2312" w:hAnsi="Times New Roman"/>
          <w:snapToGrid w:val="0"/>
          <w:sz w:val="32"/>
          <w:szCs w:val="32"/>
          <w:lang w:eastAsia="zh-CN"/>
        </w:rPr>
        <w:t>5</w:t>
      </w:r>
      <w:r>
        <w:rPr>
          <w:rFonts w:ascii="Times New Roman" w:eastAsia="仿宋_GB2312" w:hAnsi="Times New Roman"/>
          <w:snapToGrid w:val="0"/>
          <w:sz w:val="32"/>
          <w:szCs w:val="32"/>
          <w:lang w:eastAsia="zh-CN"/>
        </w:rPr>
        <w:t>年的工作人员年龄不受限制。曾获得</w:t>
      </w:r>
      <w:r>
        <w:rPr>
          <w:rFonts w:ascii="Times New Roman" w:eastAsia="仿宋_GB2312" w:hAnsi="Times New Roman"/>
          <w:snapToGrid w:val="0"/>
          <w:sz w:val="32"/>
          <w:szCs w:val="32"/>
          <w:lang w:eastAsia="zh-CN"/>
        </w:rPr>
        <w:t>“</w:t>
      </w:r>
      <w:r>
        <w:rPr>
          <w:rFonts w:ascii="Times New Roman" w:eastAsia="仿宋_GB2312" w:hAnsi="Times New Roman"/>
          <w:snapToGrid w:val="0"/>
          <w:sz w:val="32"/>
          <w:szCs w:val="32"/>
          <w:lang w:eastAsia="zh-CN"/>
        </w:rPr>
        <w:t>老科协奖</w:t>
      </w:r>
      <w:r>
        <w:rPr>
          <w:rFonts w:ascii="Times New Roman" w:eastAsia="仿宋_GB2312" w:hAnsi="Times New Roman"/>
          <w:snapToGrid w:val="0"/>
          <w:sz w:val="32"/>
          <w:szCs w:val="32"/>
          <w:lang w:eastAsia="zh-CN"/>
        </w:rPr>
        <w:t>”</w:t>
      </w:r>
      <w:r>
        <w:rPr>
          <w:rFonts w:ascii="Times New Roman" w:eastAsia="仿宋_GB2312" w:hAnsi="Times New Roman"/>
          <w:snapToGrid w:val="0"/>
          <w:sz w:val="32"/>
          <w:szCs w:val="32"/>
          <w:lang w:eastAsia="zh-CN"/>
        </w:rPr>
        <w:t>、</w:t>
      </w:r>
      <w:r>
        <w:rPr>
          <w:rFonts w:ascii="Times New Roman" w:eastAsia="仿宋_GB2312" w:hAnsi="Times New Roman"/>
          <w:snapToGrid w:val="0"/>
          <w:sz w:val="32"/>
          <w:szCs w:val="32"/>
          <w:lang w:eastAsia="zh-CN"/>
        </w:rPr>
        <w:t>“</w:t>
      </w:r>
      <w:r>
        <w:rPr>
          <w:rFonts w:ascii="Times New Roman" w:eastAsia="仿宋_GB2312" w:hAnsi="Times New Roman"/>
          <w:snapToGrid w:val="0"/>
          <w:sz w:val="32"/>
          <w:szCs w:val="32"/>
          <w:lang w:eastAsia="zh-CN"/>
        </w:rPr>
        <w:t>突出贡献者</w:t>
      </w:r>
      <w:r>
        <w:rPr>
          <w:rFonts w:ascii="Times New Roman" w:eastAsia="仿宋_GB2312" w:hAnsi="Times New Roman"/>
          <w:snapToGrid w:val="0"/>
          <w:sz w:val="32"/>
          <w:szCs w:val="32"/>
          <w:lang w:eastAsia="zh-CN"/>
        </w:rPr>
        <w:t>”</w:t>
      </w:r>
      <w:r>
        <w:rPr>
          <w:rFonts w:ascii="Times New Roman" w:eastAsia="仿宋_GB2312" w:hAnsi="Times New Roman"/>
          <w:snapToGrid w:val="0"/>
          <w:sz w:val="32"/>
          <w:szCs w:val="32"/>
          <w:lang w:eastAsia="zh-CN"/>
        </w:rPr>
        <w:t>或</w:t>
      </w:r>
      <w:r>
        <w:rPr>
          <w:rFonts w:ascii="Times New Roman" w:eastAsia="仿宋_GB2312" w:hAnsi="Times New Roman"/>
          <w:snapToGrid w:val="0"/>
          <w:sz w:val="32"/>
          <w:szCs w:val="32"/>
          <w:lang w:eastAsia="zh-CN"/>
        </w:rPr>
        <w:t>“</w:t>
      </w:r>
      <w:r>
        <w:rPr>
          <w:rFonts w:ascii="Times New Roman" w:eastAsia="仿宋_GB2312" w:hAnsi="Times New Roman"/>
          <w:snapToGrid w:val="0"/>
          <w:sz w:val="32"/>
          <w:szCs w:val="32"/>
          <w:lang w:eastAsia="zh-CN"/>
        </w:rPr>
        <w:t>先进集体奖</w:t>
      </w:r>
      <w:r>
        <w:rPr>
          <w:rFonts w:ascii="Times New Roman" w:eastAsia="仿宋_GB2312" w:hAnsi="Times New Roman"/>
          <w:snapToGrid w:val="0"/>
          <w:sz w:val="32"/>
          <w:szCs w:val="32"/>
          <w:lang w:eastAsia="zh-CN"/>
        </w:rPr>
        <w:t>”</w:t>
      </w:r>
      <w:r>
        <w:rPr>
          <w:rFonts w:ascii="Times New Roman" w:eastAsia="仿宋_GB2312" w:hAnsi="Times New Roman"/>
          <w:snapToGrid w:val="0"/>
          <w:sz w:val="32"/>
          <w:szCs w:val="32"/>
          <w:lang w:eastAsia="zh-CN"/>
        </w:rPr>
        <w:t>的个人和单位，</w:t>
      </w:r>
      <w:r>
        <w:rPr>
          <w:rFonts w:ascii="Times New Roman" w:eastAsia="仿宋_GB2312" w:hAnsi="Times New Roman"/>
          <w:snapToGrid w:val="0"/>
          <w:sz w:val="32"/>
          <w:szCs w:val="32"/>
          <w:lang w:eastAsia="zh-CN"/>
        </w:rPr>
        <w:t>5</w:t>
      </w:r>
      <w:r>
        <w:rPr>
          <w:rFonts w:ascii="Times New Roman" w:eastAsia="仿宋_GB2312" w:hAnsi="Times New Roman"/>
          <w:snapToGrid w:val="0"/>
          <w:sz w:val="32"/>
          <w:szCs w:val="32"/>
          <w:lang w:eastAsia="zh-CN"/>
        </w:rPr>
        <w:t>年内不再参加评选；已获</w:t>
      </w:r>
      <w:r>
        <w:rPr>
          <w:rFonts w:ascii="Times New Roman" w:eastAsia="仿宋_GB2312" w:hAnsi="Times New Roman"/>
          <w:snapToGrid w:val="0"/>
          <w:sz w:val="32"/>
          <w:szCs w:val="32"/>
          <w:lang w:eastAsia="zh-CN"/>
        </w:rPr>
        <w:t>“</w:t>
      </w:r>
      <w:r>
        <w:rPr>
          <w:rFonts w:ascii="Times New Roman" w:eastAsia="仿宋_GB2312" w:hAnsi="Times New Roman"/>
          <w:snapToGrid w:val="0"/>
          <w:sz w:val="32"/>
          <w:szCs w:val="32"/>
          <w:lang w:eastAsia="zh-CN"/>
        </w:rPr>
        <w:t>老科协奖</w:t>
      </w:r>
      <w:r>
        <w:rPr>
          <w:rFonts w:ascii="Times New Roman" w:eastAsia="仿宋_GB2312" w:hAnsi="Times New Roman"/>
          <w:snapToGrid w:val="0"/>
          <w:sz w:val="32"/>
          <w:szCs w:val="32"/>
          <w:lang w:eastAsia="zh-CN"/>
        </w:rPr>
        <w:t>”</w:t>
      </w:r>
      <w:r>
        <w:rPr>
          <w:rFonts w:ascii="Times New Roman" w:eastAsia="仿宋_GB2312" w:hAnsi="Times New Roman"/>
          <w:snapToGrid w:val="0"/>
          <w:sz w:val="32"/>
          <w:szCs w:val="32"/>
          <w:lang w:eastAsia="zh-CN"/>
        </w:rPr>
        <w:t>的个人，又有新的突出事迹和重大贡献，可申报参加</w:t>
      </w:r>
      <w:r>
        <w:rPr>
          <w:rFonts w:ascii="Times New Roman" w:eastAsia="仿宋_GB2312" w:hAnsi="Times New Roman"/>
          <w:snapToGrid w:val="0"/>
          <w:sz w:val="32"/>
          <w:szCs w:val="32"/>
          <w:lang w:eastAsia="zh-CN"/>
        </w:rPr>
        <w:t>“</w:t>
      </w:r>
      <w:r>
        <w:rPr>
          <w:rFonts w:ascii="Times New Roman" w:eastAsia="仿宋_GB2312" w:hAnsi="Times New Roman"/>
          <w:snapToGrid w:val="0"/>
          <w:sz w:val="32"/>
          <w:szCs w:val="32"/>
          <w:lang w:eastAsia="zh-CN"/>
        </w:rPr>
        <w:t>突出贡献奖</w:t>
      </w:r>
      <w:r>
        <w:rPr>
          <w:rFonts w:ascii="Times New Roman" w:eastAsia="仿宋_GB2312" w:hAnsi="Times New Roman"/>
          <w:snapToGrid w:val="0"/>
          <w:sz w:val="32"/>
          <w:szCs w:val="32"/>
          <w:lang w:eastAsia="zh-CN"/>
        </w:rPr>
        <w:t>”</w:t>
      </w:r>
      <w:r>
        <w:rPr>
          <w:rFonts w:ascii="Times New Roman" w:eastAsia="仿宋_GB2312" w:hAnsi="Times New Roman"/>
          <w:snapToGrid w:val="0"/>
          <w:sz w:val="32"/>
          <w:szCs w:val="32"/>
          <w:lang w:eastAsia="zh-CN"/>
        </w:rPr>
        <w:t>的评选。</w:t>
      </w:r>
    </w:p>
    <w:p w:rsidR="00465C98" w:rsidRDefault="00465C98" w:rsidP="00465C98">
      <w:pPr>
        <w:overflowPunct w:val="0"/>
        <w:topLinePunct/>
        <w:autoSpaceDE w:val="0"/>
        <w:autoSpaceDN w:val="0"/>
        <w:adjustRightInd w:val="0"/>
        <w:spacing w:line="540" w:lineRule="exact"/>
        <w:ind w:firstLineChars="200" w:firstLine="640"/>
        <w:jc w:val="both"/>
        <w:rPr>
          <w:rFonts w:ascii="Times New Roman" w:eastAsia="仿宋_GB2312" w:hAnsi="Times New Roman"/>
          <w:snapToGrid w:val="0"/>
          <w:sz w:val="32"/>
          <w:szCs w:val="32"/>
          <w:lang w:eastAsia="zh-CN"/>
        </w:rPr>
      </w:pPr>
      <w:r>
        <w:rPr>
          <w:rFonts w:ascii="Times New Roman" w:eastAsia="仿宋_GB2312" w:hAnsi="Times New Roman"/>
          <w:sz w:val="32"/>
          <w:szCs w:val="32"/>
          <w:lang w:val="zh-CN" w:eastAsia="zh-CN"/>
        </w:rPr>
        <w:lastRenderedPageBreak/>
        <w:t>中国老科协所属团体会员中的企事业单位、科研院所老科协组织的推荐名额按属地统一包含在各省、自治区、直辖市老科协名额数量内，不再单独分配名额。</w:t>
      </w:r>
    </w:p>
    <w:p w:rsidR="00465C98" w:rsidRDefault="00465C98" w:rsidP="00465C98">
      <w:pPr>
        <w:widowControl w:val="0"/>
        <w:spacing w:line="540" w:lineRule="exact"/>
        <w:ind w:firstLineChars="200" w:firstLine="640"/>
        <w:jc w:val="both"/>
        <w:rPr>
          <w:rFonts w:ascii="Times New Roman" w:eastAsia="仿宋_GB2312" w:hAnsi="Times New Roman"/>
          <w:sz w:val="32"/>
          <w:szCs w:val="32"/>
          <w:lang w:val="zh-CN" w:eastAsia="zh-CN"/>
        </w:rPr>
      </w:pPr>
      <w:r>
        <w:rPr>
          <w:rFonts w:ascii="Times New Roman" w:eastAsia="仿宋_GB2312" w:hAnsi="Times New Roman"/>
          <w:sz w:val="32"/>
          <w:szCs w:val="32"/>
          <w:lang w:val="zh-CN" w:eastAsia="zh-CN"/>
        </w:rPr>
        <w:t>单位推荐的候选人要以在各领域基层一线工作的老科技工作者为主，适当考虑少数民族和女性老科技工作者的比例，其中老科协工作者和老科协组织的总数不得超过</w:t>
      </w:r>
      <w:r>
        <w:rPr>
          <w:rFonts w:ascii="Times New Roman" w:eastAsia="仿宋_GB2312" w:hAnsi="Times New Roman"/>
          <w:sz w:val="32"/>
          <w:szCs w:val="32"/>
          <w:lang w:val="zh-CN" w:eastAsia="zh-CN"/>
        </w:rPr>
        <w:t>1</w:t>
      </w:r>
      <w:r>
        <w:rPr>
          <w:rFonts w:ascii="Times New Roman" w:eastAsia="仿宋_GB2312" w:hAnsi="Times New Roman"/>
          <w:sz w:val="32"/>
          <w:szCs w:val="32"/>
          <w:lang w:val="zh-CN" w:eastAsia="zh-CN"/>
        </w:rPr>
        <w:t>个。</w:t>
      </w:r>
    </w:p>
    <w:p w:rsidR="00465C98" w:rsidRDefault="00465C98" w:rsidP="00465C98">
      <w:pPr>
        <w:widowControl w:val="0"/>
        <w:spacing w:line="540" w:lineRule="exact"/>
        <w:ind w:firstLineChars="200" w:firstLine="640"/>
        <w:jc w:val="both"/>
        <w:rPr>
          <w:rFonts w:ascii="Times New Roman" w:eastAsia="仿宋_GB2312" w:hAnsi="Times New Roman"/>
          <w:sz w:val="32"/>
          <w:szCs w:val="32"/>
          <w:lang w:val="zh-CN" w:eastAsia="zh-CN"/>
        </w:rPr>
      </w:pPr>
      <w:r>
        <w:rPr>
          <w:rFonts w:ascii="Times New Roman" w:eastAsia="仿宋_GB2312" w:hAnsi="Times New Roman"/>
          <w:sz w:val="32"/>
          <w:szCs w:val="32"/>
          <w:lang w:val="zh-CN" w:eastAsia="zh-CN"/>
        </w:rPr>
        <w:t>各推荐单位要严格推荐程序，所推荐的候选人要经过有关评审委员会评审，并经推荐单位常务理事会议审议通过。</w:t>
      </w:r>
    </w:p>
    <w:p w:rsidR="00465C98" w:rsidRDefault="00465C98" w:rsidP="00465C98">
      <w:pPr>
        <w:widowControl w:val="0"/>
        <w:spacing w:line="540" w:lineRule="exact"/>
        <w:ind w:firstLineChars="200" w:firstLine="640"/>
        <w:jc w:val="both"/>
        <w:rPr>
          <w:rFonts w:ascii="Times New Roman" w:eastAsia="黑体" w:hAnsi="Times New Roman"/>
          <w:kern w:val="2"/>
          <w:sz w:val="32"/>
          <w:szCs w:val="32"/>
          <w:lang w:eastAsia="zh-CN" w:bidi="ar-SA"/>
        </w:rPr>
      </w:pPr>
      <w:r>
        <w:rPr>
          <w:rFonts w:ascii="Times New Roman" w:eastAsia="黑体" w:hAnsi="Times New Roman"/>
          <w:kern w:val="2"/>
          <w:sz w:val="32"/>
          <w:szCs w:val="32"/>
          <w:lang w:eastAsia="zh-CN" w:bidi="ar-SA"/>
        </w:rPr>
        <w:t>四、评审委员会</w:t>
      </w:r>
    </w:p>
    <w:p w:rsidR="00465C98" w:rsidRDefault="00465C98" w:rsidP="00465C98">
      <w:pPr>
        <w:widowControl w:val="0"/>
        <w:spacing w:line="540" w:lineRule="exact"/>
        <w:ind w:firstLineChars="200" w:firstLine="640"/>
        <w:jc w:val="both"/>
        <w:rPr>
          <w:rFonts w:ascii="Times New Roman" w:eastAsia="仿宋_GB2312" w:hAnsi="Times New Roman"/>
          <w:sz w:val="32"/>
          <w:szCs w:val="32"/>
          <w:lang w:val="zh-CN" w:eastAsia="zh-CN"/>
        </w:rPr>
      </w:pPr>
      <w:r>
        <w:rPr>
          <w:rFonts w:ascii="Times New Roman" w:eastAsia="仿宋_GB2312" w:hAnsi="Times New Roman"/>
          <w:sz w:val="32"/>
          <w:szCs w:val="32"/>
          <w:lang w:val="zh-CN" w:eastAsia="zh-CN"/>
        </w:rPr>
        <w:t>中国老科协奖评审委员会经中国老科协批准设立，独立行使职能，负责评选工作。评审委员会由各相关领域具有高尚道德情操、工作经验丰富、热心老科协事业的专家组成，设主任、副主任和委员等。</w:t>
      </w:r>
    </w:p>
    <w:p w:rsidR="00465C98" w:rsidRDefault="00465C98" w:rsidP="00465C98">
      <w:pPr>
        <w:widowControl w:val="0"/>
        <w:spacing w:line="540" w:lineRule="exact"/>
        <w:ind w:firstLineChars="200" w:firstLine="640"/>
        <w:jc w:val="both"/>
        <w:rPr>
          <w:rFonts w:ascii="Times New Roman" w:eastAsia="仿宋_GB2312" w:hAnsi="Times New Roman"/>
          <w:sz w:val="32"/>
          <w:szCs w:val="32"/>
          <w:lang w:val="zh-CN" w:eastAsia="zh-CN"/>
        </w:rPr>
      </w:pPr>
      <w:r>
        <w:rPr>
          <w:rFonts w:ascii="Times New Roman" w:eastAsia="仿宋_GB2312" w:hAnsi="Times New Roman"/>
          <w:sz w:val="32"/>
          <w:szCs w:val="32"/>
          <w:lang w:val="zh-CN" w:eastAsia="zh-CN"/>
        </w:rPr>
        <w:t>评审委员会负责评审产生中国老科协奖获奖者，并在推荐的突出贡献奖候选人中差额确定</w:t>
      </w:r>
      <w:r>
        <w:rPr>
          <w:rFonts w:ascii="Times New Roman" w:eastAsia="仿宋_GB2312" w:hAnsi="Times New Roman"/>
          <w:sz w:val="32"/>
          <w:szCs w:val="32"/>
          <w:lang w:val="zh-CN" w:eastAsia="zh-CN"/>
        </w:rPr>
        <w:t>10</w:t>
      </w:r>
      <w:r>
        <w:rPr>
          <w:rFonts w:ascii="Times New Roman" w:eastAsia="仿宋_GB2312" w:hAnsi="Times New Roman"/>
          <w:sz w:val="32"/>
          <w:szCs w:val="32"/>
          <w:lang w:val="zh-CN" w:eastAsia="zh-CN"/>
        </w:rPr>
        <w:t>名突出贡献获奖者。评审委员会办公室作为办事机构设在中国老科协秘书处，负责推荐材料的初审和评审的日常工作。</w:t>
      </w:r>
    </w:p>
    <w:p w:rsidR="00465C98" w:rsidRDefault="00465C98" w:rsidP="00465C98">
      <w:pPr>
        <w:widowControl w:val="0"/>
        <w:spacing w:line="540" w:lineRule="exact"/>
        <w:ind w:firstLineChars="200" w:firstLine="640"/>
        <w:jc w:val="both"/>
        <w:rPr>
          <w:rFonts w:ascii="Times New Roman" w:eastAsia="仿宋_GB2312" w:hAnsi="Times New Roman"/>
          <w:sz w:val="32"/>
          <w:szCs w:val="32"/>
          <w:lang w:val="zh-CN" w:eastAsia="zh-CN"/>
        </w:rPr>
      </w:pPr>
      <w:r>
        <w:rPr>
          <w:rFonts w:ascii="Times New Roman" w:eastAsia="仿宋_GB2312" w:hAnsi="Times New Roman"/>
          <w:sz w:val="32"/>
          <w:szCs w:val="32"/>
          <w:lang w:val="zh-CN" w:eastAsia="zh-CN"/>
        </w:rPr>
        <w:t>获奖人名单经中国老科协常务理事会审议通过，并向社会进行公示。</w:t>
      </w:r>
    </w:p>
    <w:p w:rsidR="000B64DF" w:rsidRPr="00465C98" w:rsidRDefault="000B64DF" w:rsidP="00465C98">
      <w:pPr>
        <w:widowControl w:val="0"/>
        <w:tabs>
          <w:tab w:val="left" w:pos="7532"/>
        </w:tabs>
        <w:overflowPunct w:val="0"/>
        <w:autoSpaceDE w:val="0"/>
        <w:autoSpaceDN w:val="0"/>
        <w:adjustRightInd w:val="0"/>
        <w:ind w:rightChars="600" w:right="1440"/>
        <w:jc w:val="both"/>
        <w:textAlignment w:val="bottom"/>
        <w:rPr>
          <w:rFonts w:ascii="仿宋_GB2312" w:eastAsia="仿宋_GB2312" w:hint="eastAsia"/>
          <w:sz w:val="32"/>
          <w:szCs w:val="32"/>
          <w:lang w:eastAsia="zh-CN"/>
        </w:rPr>
      </w:pPr>
      <w:bookmarkStart w:id="0" w:name="_GoBack"/>
      <w:bookmarkEnd w:id="0"/>
    </w:p>
    <w:sectPr w:rsidR="000B64DF" w:rsidRPr="00465C9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655C" w:rsidRDefault="005D655C" w:rsidP="00465C98">
      <w:r>
        <w:separator/>
      </w:r>
    </w:p>
  </w:endnote>
  <w:endnote w:type="continuationSeparator" w:id="0">
    <w:p w:rsidR="005D655C" w:rsidRDefault="005D655C" w:rsidP="00465C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小标宋">
    <w:altName w:val="微软雅黑"/>
    <w:charset w:val="86"/>
    <w:family w:val="script"/>
    <w:pitch w:val="fixed"/>
    <w:sig w:usb0="00000000"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655C" w:rsidRDefault="005D655C" w:rsidP="00465C98">
      <w:r>
        <w:separator/>
      </w:r>
    </w:p>
  </w:footnote>
  <w:footnote w:type="continuationSeparator" w:id="0">
    <w:p w:rsidR="005D655C" w:rsidRDefault="005D655C" w:rsidP="00465C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0B7"/>
    <w:rsid w:val="000B64DF"/>
    <w:rsid w:val="001D50B7"/>
    <w:rsid w:val="00465C98"/>
    <w:rsid w:val="005D6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257748"/>
  <w15:chartTrackingRefBased/>
  <w15:docId w15:val="{F20A7849-D38D-4E57-860E-FD72EB57D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5C98"/>
    <w:rPr>
      <w:rFonts w:ascii="Calibri" w:eastAsia="宋体" w:hAnsi="Calibri" w:cs="Times New Roman"/>
      <w:kern w:val="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65C98"/>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lang w:eastAsia="zh-CN" w:bidi="ar-SA"/>
    </w:rPr>
  </w:style>
  <w:style w:type="character" w:customStyle="1" w:styleId="a4">
    <w:name w:val="页眉 字符"/>
    <w:basedOn w:val="a0"/>
    <w:link w:val="a3"/>
    <w:uiPriority w:val="99"/>
    <w:rsid w:val="00465C98"/>
    <w:rPr>
      <w:sz w:val="18"/>
      <w:szCs w:val="18"/>
    </w:rPr>
  </w:style>
  <w:style w:type="paragraph" w:styleId="a5">
    <w:name w:val="footer"/>
    <w:basedOn w:val="a"/>
    <w:link w:val="a6"/>
    <w:uiPriority w:val="99"/>
    <w:unhideWhenUsed/>
    <w:rsid w:val="00465C98"/>
    <w:pPr>
      <w:widowControl w:val="0"/>
      <w:tabs>
        <w:tab w:val="center" w:pos="4153"/>
        <w:tab w:val="right" w:pos="8306"/>
      </w:tabs>
      <w:snapToGrid w:val="0"/>
    </w:pPr>
    <w:rPr>
      <w:rFonts w:asciiTheme="minorHAnsi" w:eastAsiaTheme="minorEastAsia" w:hAnsiTheme="minorHAnsi" w:cstheme="minorBidi"/>
      <w:kern w:val="2"/>
      <w:sz w:val="18"/>
      <w:szCs w:val="18"/>
      <w:lang w:eastAsia="zh-CN" w:bidi="ar-SA"/>
    </w:rPr>
  </w:style>
  <w:style w:type="character" w:customStyle="1" w:styleId="a6">
    <w:name w:val="页脚 字符"/>
    <w:basedOn w:val="a0"/>
    <w:link w:val="a5"/>
    <w:uiPriority w:val="99"/>
    <w:rsid w:val="00465C9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222</Words>
  <Characters>1270</Characters>
  <Application>Microsoft Office Word</Application>
  <DocSecurity>0</DocSecurity>
  <Lines>10</Lines>
  <Paragraphs>2</Paragraphs>
  <ScaleCrop>false</ScaleCrop>
  <Company/>
  <LinksUpToDate>false</LinksUpToDate>
  <CharactersWithSpaces>1490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2019-03-01T01:51:00Z</dcterms:created>
  <dcterms:modified xsi:type="dcterms:W3CDTF">2019-03-01T01:51:00Z</dcterms:modified>
</cp:coreProperties>
</file>