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4A77" w:rsidRPr="00477360" w:rsidRDefault="004D4A77" w:rsidP="004D4A77">
      <w:pPr>
        <w:spacing w:line="540" w:lineRule="exact"/>
        <w:rPr>
          <w:rFonts w:ascii="Times New Roman" w:eastAsia="黑体" w:hAnsi="Times New Roman" w:cs="Times New Roman"/>
          <w:sz w:val="32"/>
          <w:szCs w:val="32"/>
        </w:rPr>
      </w:pPr>
      <w:r w:rsidRPr="00477360">
        <w:rPr>
          <w:rFonts w:ascii="Times New Roman" w:eastAsia="黑体" w:hAnsi="Times New Roman" w:cs="Times New Roman"/>
          <w:sz w:val="32"/>
          <w:szCs w:val="32"/>
          <w:lang w:val="zh-CN"/>
        </w:rPr>
        <w:t>附件</w:t>
      </w:r>
      <w:r w:rsidRPr="00477360">
        <w:rPr>
          <w:rFonts w:ascii="Times New Roman" w:eastAsia="黑体" w:hAnsi="Times New Roman" w:cs="Times New Roman"/>
          <w:sz w:val="32"/>
          <w:szCs w:val="32"/>
        </w:rPr>
        <w:t>2</w:t>
      </w:r>
    </w:p>
    <w:p w:rsidR="004D4A77" w:rsidRPr="00477360" w:rsidRDefault="004D4A77" w:rsidP="004D4A77">
      <w:pPr>
        <w:widowControl/>
        <w:shd w:val="clear" w:color="auto" w:fill="FFFFFF"/>
        <w:spacing w:beforeLines="200" w:before="624" w:afterLines="150" w:after="468" w:line="580" w:lineRule="exact"/>
        <w:jc w:val="center"/>
        <w:rPr>
          <w:rFonts w:ascii="Times New Roman" w:eastAsia="小标宋" w:hAnsi="Times New Roman" w:cs="Times New Roman"/>
          <w:color w:val="000000"/>
          <w:kern w:val="0"/>
          <w:sz w:val="44"/>
          <w:szCs w:val="44"/>
        </w:rPr>
      </w:pPr>
      <w:r w:rsidRPr="00477360">
        <w:rPr>
          <w:rFonts w:ascii="Times New Roman" w:eastAsia="小标宋" w:hAnsi="Times New Roman" w:cs="Times New Roman"/>
          <w:color w:val="000000"/>
          <w:kern w:val="0"/>
          <w:sz w:val="44"/>
          <w:szCs w:val="44"/>
        </w:rPr>
        <w:t>山东省老科协助力企业技术创新行动实施意见</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为认真贯彻落实我省新旧动能转换重大工程工作部署，更好地组织全省各级老科协组织开展助力企业技术创新行动，根据《中国老科协助力企业技术创新行动计划（</w:t>
      </w:r>
      <w:r w:rsidRPr="00477360">
        <w:rPr>
          <w:rFonts w:ascii="Times New Roman" w:eastAsia="仿宋_GB2312" w:hAnsi="Times New Roman" w:cs="Times New Roman"/>
          <w:color w:val="242629"/>
          <w:sz w:val="32"/>
          <w:szCs w:val="32"/>
        </w:rPr>
        <w:t>2018-2020</w:t>
      </w:r>
      <w:r w:rsidRPr="00477360">
        <w:rPr>
          <w:rFonts w:ascii="Times New Roman" w:eastAsia="仿宋_GB2312" w:hAnsi="Times New Roman" w:cs="Times New Roman"/>
          <w:color w:val="242629"/>
          <w:sz w:val="32"/>
          <w:szCs w:val="32"/>
        </w:rPr>
        <w:t>年）》要求，特制定本实施意见。</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黑体" w:hAnsi="Times New Roman" w:cs="Times New Roman"/>
          <w:color w:val="242629"/>
          <w:sz w:val="32"/>
          <w:szCs w:val="32"/>
        </w:rPr>
      </w:pPr>
      <w:r w:rsidRPr="00477360">
        <w:rPr>
          <w:rFonts w:ascii="Times New Roman" w:eastAsia="黑体" w:hAnsi="Times New Roman" w:cs="Times New Roman"/>
          <w:color w:val="242629"/>
          <w:sz w:val="32"/>
          <w:szCs w:val="32"/>
        </w:rPr>
        <w:t>一、指导思想</w:t>
      </w:r>
    </w:p>
    <w:p w:rsidR="004D4A77" w:rsidRPr="00477360" w:rsidRDefault="004D4A77" w:rsidP="004D4A77">
      <w:pPr>
        <w:pStyle w:val="a7"/>
        <w:widowControl w:val="0"/>
        <w:adjustRightInd w:val="0"/>
        <w:snapToGrid w:val="0"/>
        <w:spacing w:before="0" w:beforeAutospacing="0" w:after="0" w:afterAutospacing="0" w:line="580" w:lineRule="exact"/>
        <w:ind w:firstLine="640"/>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以习近平新时代中国特色社会主义思想为指导，深入学习贯彻落实党的十九大、中央群团工作会议和</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全国科技三会</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精神，紧紧围绕统筹推进</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五位一体</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总体布局和协调推进</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四个全面</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战略部署，深入贯彻落实新发展理念，充分发挥老科协组织优势</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以助推企业技术创新发展为目标，以构建企业技术创新服务平台为载体，广泛调动整合社会资源，团结动员广大老科技工作者，积极推进老科协助力企业技术创新基础条件建设，全面提升助力企业技术创新服务质量，不断增强老科技工作者的参与感、认同感和获得感，为积极助推新时代现代化强省建设做出新贡献。</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黑体" w:hAnsi="Times New Roman" w:cs="Times New Roman"/>
          <w:color w:val="242629"/>
          <w:sz w:val="32"/>
          <w:szCs w:val="32"/>
        </w:rPr>
      </w:pPr>
      <w:r w:rsidRPr="00477360">
        <w:rPr>
          <w:rFonts w:ascii="Times New Roman" w:eastAsia="黑体" w:hAnsi="Times New Roman" w:cs="Times New Roman"/>
          <w:color w:val="242629"/>
          <w:sz w:val="32"/>
          <w:szCs w:val="32"/>
        </w:rPr>
        <w:t>二、主要目标</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经过努力，山东省老科协助力企业技术创新行动取得重大突破，特色服务体系初步建立，服务平台日趋完善，服务模式渐趋成熟，服务行动品牌逐步成形，全面提升老科协在</w:t>
      </w:r>
      <w:r w:rsidRPr="00477360">
        <w:rPr>
          <w:rFonts w:ascii="Times New Roman" w:eastAsia="仿宋_GB2312" w:hAnsi="Times New Roman" w:cs="Times New Roman"/>
          <w:color w:val="242629"/>
          <w:sz w:val="32"/>
          <w:szCs w:val="32"/>
        </w:rPr>
        <w:lastRenderedPageBreak/>
        <w:t>企业技术创新价值链中的作用，推动老科协助力企业技术创新服务工作的全面跃升。</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 xml:space="preserve">1. </w:t>
      </w:r>
      <w:r w:rsidRPr="00477360">
        <w:rPr>
          <w:rFonts w:ascii="Times New Roman" w:eastAsia="楷体_GB2312" w:hAnsi="Times New Roman" w:cs="Times New Roman"/>
          <w:color w:val="242629"/>
          <w:sz w:val="32"/>
          <w:szCs w:val="32"/>
        </w:rPr>
        <w:t>老科协助力企业技术创新基础条件大幅度提升。</w:t>
      </w:r>
      <w:r w:rsidRPr="00477360">
        <w:rPr>
          <w:rFonts w:ascii="Times New Roman" w:eastAsia="仿宋_GB2312" w:hAnsi="Times New Roman" w:cs="Times New Roman"/>
          <w:color w:val="242629"/>
          <w:sz w:val="32"/>
          <w:szCs w:val="32"/>
        </w:rPr>
        <w:t>全省创建</w:t>
      </w:r>
      <w:r w:rsidRPr="00477360">
        <w:rPr>
          <w:rFonts w:ascii="Times New Roman" w:eastAsia="仿宋_GB2312" w:hAnsi="Times New Roman" w:cs="Times New Roman"/>
          <w:color w:val="242629"/>
          <w:sz w:val="32"/>
          <w:szCs w:val="32"/>
        </w:rPr>
        <w:t>1</w:t>
      </w:r>
      <w:r w:rsidRPr="00477360">
        <w:rPr>
          <w:rFonts w:ascii="Times New Roman" w:eastAsia="仿宋_GB2312" w:hAnsi="Times New Roman" w:cs="Times New Roman"/>
          <w:color w:val="242629"/>
          <w:sz w:val="32"/>
          <w:szCs w:val="32"/>
        </w:rPr>
        <w:t>个老科协助力企业技术创新服务示范市，各市创建</w:t>
      </w:r>
      <w:r w:rsidRPr="00477360">
        <w:rPr>
          <w:rFonts w:ascii="Times New Roman" w:eastAsia="仿宋_GB2312" w:hAnsi="Times New Roman" w:cs="Times New Roman"/>
          <w:color w:val="242629"/>
          <w:sz w:val="32"/>
          <w:szCs w:val="32"/>
        </w:rPr>
        <w:t>1-2</w:t>
      </w:r>
      <w:r w:rsidRPr="00477360">
        <w:rPr>
          <w:rFonts w:ascii="Times New Roman" w:eastAsia="仿宋_GB2312" w:hAnsi="Times New Roman" w:cs="Times New Roman"/>
          <w:color w:val="242629"/>
          <w:sz w:val="32"/>
          <w:szCs w:val="32"/>
        </w:rPr>
        <w:t>个老科协助力企业技术创新服务工作站，并培育</w:t>
      </w:r>
      <w:r w:rsidRPr="00477360">
        <w:rPr>
          <w:rFonts w:ascii="Times New Roman" w:eastAsia="仿宋_GB2312" w:hAnsi="Times New Roman" w:cs="Times New Roman"/>
          <w:color w:val="242629"/>
          <w:sz w:val="32"/>
          <w:szCs w:val="32"/>
        </w:rPr>
        <w:t>5-7</w:t>
      </w:r>
      <w:r w:rsidRPr="00477360">
        <w:rPr>
          <w:rFonts w:ascii="Times New Roman" w:eastAsia="仿宋_GB2312" w:hAnsi="Times New Roman" w:cs="Times New Roman"/>
          <w:color w:val="242629"/>
          <w:sz w:val="32"/>
          <w:szCs w:val="32"/>
        </w:rPr>
        <w:t>个老科协助力企业技术创新服务示范企业；全省计划组建</w:t>
      </w:r>
      <w:r w:rsidRPr="00477360">
        <w:rPr>
          <w:rFonts w:ascii="Times New Roman" w:eastAsia="仿宋_GB2312" w:hAnsi="Times New Roman" w:cs="Times New Roman"/>
          <w:color w:val="242629"/>
          <w:sz w:val="32"/>
          <w:szCs w:val="32"/>
        </w:rPr>
        <w:t>100</w:t>
      </w:r>
      <w:r w:rsidRPr="00477360">
        <w:rPr>
          <w:rFonts w:ascii="Times New Roman" w:eastAsia="仿宋_GB2312" w:hAnsi="Times New Roman" w:cs="Times New Roman"/>
          <w:color w:val="242629"/>
          <w:sz w:val="32"/>
          <w:szCs w:val="32"/>
        </w:rPr>
        <w:t>个企业老科协（含院校、院所老科协</w:t>
      </w:r>
      <w:r>
        <w:rPr>
          <w:rFonts w:ascii="Times New Roman" w:eastAsia="仿宋_GB2312" w:hAnsi="Times New Roman" w:cs="Times New Roman" w:hint="eastAsia"/>
          <w:color w:val="242629"/>
          <w:sz w:val="32"/>
          <w:szCs w:val="32"/>
        </w:rPr>
        <w:t>，</w:t>
      </w:r>
      <w:r w:rsidRPr="00477360">
        <w:rPr>
          <w:rFonts w:ascii="Times New Roman" w:eastAsia="仿宋_GB2312" w:hAnsi="Times New Roman" w:cs="Times New Roman"/>
          <w:color w:val="242629"/>
          <w:sz w:val="32"/>
          <w:szCs w:val="32"/>
        </w:rPr>
        <w:t>下同）</w:t>
      </w:r>
      <w:r>
        <w:rPr>
          <w:rFonts w:ascii="Times New Roman" w:eastAsia="仿宋_GB2312" w:hAnsi="Times New Roman" w:cs="Times New Roman" w:hint="eastAsia"/>
          <w:color w:val="242629"/>
          <w:sz w:val="32"/>
          <w:szCs w:val="32"/>
        </w:rPr>
        <w:t>，建设</w:t>
      </w:r>
      <w:r>
        <w:rPr>
          <w:rFonts w:ascii="Times New Roman" w:eastAsia="仿宋_GB2312" w:hAnsi="Times New Roman" w:cs="Times New Roman" w:hint="eastAsia"/>
          <w:color w:val="242629"/>
          <w:sz w:val="32"/>
          <w:szCs w:val="32"/>
        </w:rPr>
        <w:t>100</w:t>
      </w:r>
      <w:r w:rsidRPr="00477360">
        <w:rPr>
          <w:rFonts w:ascii="Times New Roman" w:eastAsia="仿宋_GB2312" w:hAnsi="Times New Roman" w:cs="Times New Roman"/>
          <w:color w:val="242629"/>
          <w:sz w:val="32"/>
          <w:szCs w:val="32"/>
        </w:rPr>
        <w:t>个创新创业基地，落实</w:t>
      </w:r>
      <w:r w:rsidRPr="00477360">
        <w:rPr>
          <w:rFonts w:ascii="Times New Roman" w:eastAsia="仿宋_GB2312" w:hAnsi="Times New Roman" w:cs="Times New Roman"/>
          <w:color w:val="242629"/>
          <w:sz w:val="32"/>
          <w:szCs w:val="32"/>
        </w:rPr>
        <w:t>100</w:t>
      </w:r>
      <w:r w:rsidRPr="00477360">
        <w:rPr>
          <w:rFonts w:ascii="Times New Roman" w:eastAsia="仿宋_GB2312" w:hAnsi="Times New Roman" w:cs="Times New Roman"/>
          <w:color w:val="242629"/>
          <w:sz w:val="32"/>
          <w:szCs w:val="32"/>
        </w:rPr>
        <w:t>个服务项目，全面提升老科协助力企业技术创新服务行动覆盖率和贡献率。时间安排为第一年调查研究、制定规划、全面铺开，第二年夯实基础、扩大战果、达成目标。</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2.</w:t>
      </w:r>
      <w:r w:rsidRPr="00477360">
        <w:rPr>
          <w:rFonts w:ascii="Times New Roman" w:eastAsia="楷体_GB2312" w:hAnsi="Times New Roman" w:cs="Times New Roman"/>
          <w:color w:val="242629"/>
          <w:sz w:val="32"/>
          <w:szCs w:val="32"/>
        </w:rPr>
        <w:t>老科协助力企业技术创新服务体系初步建立。</w:t>
      </w:r>
      <w:r w:rsidRPr="00477360">
        <w:rPr>
          <w:rFonts w:ascii="Times New Roman" w:eastAsia="仿宋_GB2312" w:hAnsi="Times New Roman" w:cs="Times New Roman"/>
          <w:color w:val="242629"/>
          <w:sz w:val="32"/>
          <w:szCs w:val="32"/>
        </w:rPr>
        <w:t>围绕助力企业技术创新服务能力建设主题，加强老科协服务企业职能建设</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构建服务组织、服务资源、服务载体、服务项目、服务队伍和服务机制等</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六位一体</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的老科协特色企业技术创新服务体系，助力企业技术创新功能日臻完善。</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3.</w:t>
      </w:r>
      <w:r w:rsidRPr="00477360">
        <w:rPr>
          <w:rFonts w:ascii="Times New Roman" w:eastAsia="楷体_GB2312" w:hAnsi="Times New Roman" w:cs="Times New Roman"/>
          <w:color w:val="242629"/>
          <w:sz w:val="32"/>
          <w:szCs w:val="32"/>
        </w:rPr>
        <w:t>老科协助力企业技术创新服务平台日趋完善。</w:t>
      </w:r>
      <w:r w:rsidRPr="00477360">
        <w:rPr>
          <w:rFonts w:ascii="Times New Roman" w:eastAsia="仿宋_GB2312" w:hAnsi="Times New Roman" w:cs="Times New Roman"/>
          <w:color w:val="242629"/>
          <w:sz w:val="32"/>
          <w:szCs w:val="32"/>
        </w:rPr>
        <w:t>努力建设组联服务、咨询服务、技术服务、人才服务、基地服务、职称评定服务和示范服务特色七大服务平台，使老科协综合服务功能日趋完善，社团法人型助力企业服务平台作用日益显现。</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4.</w:t>
      </w:r>
      <w:r w:rsidRPr="00477360">
        <w:rPr>
          <w:rFonts w:ascii="Times New Roman" w:eastAsia="楷体_GB2312" w:hAnsi="Times New Roman" w:cs="Times New Roman"/>
          <w:color w:val="242629"/>
          <w:sz w:val="32"/>
          <w:szCs w:val="32"/>
        </w:rPr>
        <w:t>老科协助力企业技术创新服务模式渐趋成熟</w:t>
      </w:r>
      <w:r w:rsidRPr="00477360">
        <w:rPr>
          <w:rFonts w:ascii="Times New Roman" w:eastAsia="仿宋_GB2312" w:hAnsi="Times New Roman" w:cs="Times New Roman"/>
          <w:color w:val="242629"/>
          <w:sz w:val="32"/>
          <w:szCs w:val="32"/>
        </w:rPr>
        <w:t>。充分利用老科协服务平台，加强政企会多元联合协作，组织开展七大服务行动，充分发挥老科协平台型、开放型、枢纽型服务</w:t>
      </w:r>
      <w:r w:rsidRPr="00477360">
        <w:rPr>
          <w:rFonts w:ascii="Times New Roman" w:eastAsia="仿宋_GB2312" w:hAnsi="Times New Roman" w:cs="Times New Roman"/>
          <w:color w:val="242629"/>
          <w:sz w:val="32"/>
          <w:szCs w:val="32"/>
        </w:rPr>
        <w:lastRenderedPageBreak/>
        <w:t>功能与作用，全面提高老科协助力企业服务工作的显示度、认同度和贡献度，不断提升老科协助力企业服务行动的质量与水平。</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5.</w:t>
      </w:r>
      <w:r w:rsidRPr="00477360">
        <w:rPr>
          <w:rFonts w:ascii="Times New Roman" w:eastAsia="楷体_GB2312" w:hAnsi="Times New Roman" w:cs="Times New Roman"/>
          <w:color w:val="242629"/>
          <w:sz w:val="32"/>
          <w:szCs w:val="32"/>
        </w:rPr>
        <w:t>老科协助力企业技术创新服务品牌逐步成形。</w:t>
      </w:r>
      <w:r w:rsidRPr="00477360">
        <w:rPr>
          <w:rFonts w:ascii="Times New Roman" w:eastAsia="仿宋_GB2312" w:hAnsi="Times New Roman" w:cs="Times New Roman"/>
          <w:color w:val="242629"/>
          <w:sz w:val="32"/>
          <w:szCs w:val="32"/>
        </w:rPr>
        <w:t>坚持统一规划、协同落实、创新服务的原则，构建行动一体化、功能体系化、服务项目化和运行高效化的助力企业服务体系，助力企业服务的经济与社会效益日益显现，老科协助力企业平台功能、服务价值和社会形象全面提升。</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黑体" w:hAnsi="Times New Roman" w:cs="Times New Roman"/>
          <w:color w:val="242629"/>
          <w:sz w:val="32"/>
          <w:szCs w:val="32"/>
        </w:rPr>
      </w:pPr>
      <w:r w:rsidRPr="00477360">
        <w:rPr>
          <w:rFonts w:ascii="Times New Roman" w:eastAsia="黑体" w:hAnsi="Times New Roman" w:cs="Times New Roman"/>
          <w:color w:val="242629"/>
          <w:sz w:val="32"/>
          <w:szCs w:val="32"/>
        </w:rPr>
        <w:t>三、七大服务体系</w:t>
      </w:r>
    </w:p>
    <w:p w:rsidR="004D4A77" w:rsidRPr="00477360" w:rsidRDefault="004D4A77" w:rsidP="004D4A77">
      <w:pPr>
        <w:pStyle w:val="a7"/>
        <w:widowControl w:val="0"/>
        <w:adjustRightInd w:val="0"/>
        <w:snapToGrid w:val="0"/>
        <w:spacing w:before="0" w:beforeAutospacing="0" w:after="0" w:afterAutospacing="0" w:line="580" w:lineRule="exact"/>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（一）采取多种形式组建企业老科协，建立健全老科协组织服务体系</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鼓励有条件的企业、园区、行业联盟成立企业老科协组织，组建企业老科协队伍，团结和凝聚离退休专业技术人才，及时将办理离退休手续的老科技工作者吸引扩充到企业老科协的队伍中来，充分发挥老科技工作者在调查研究、技术攻关、建言献策、技术培训等方面发挥创新作用。</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按照有组织、有资源、有载体、有项目、有经费和有制度等</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六有</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标准，鼓励各级老科协积极开展企业老科协建设工作。</w:t>
      </w:r>
      <w:r w:rsidRPr="00477360">
        <w:rPr>
          <w:rFonts w:ascii="Times New Roman" w:eastAsia="仿宋_GB2312" w:hAnsi="Times New Roman" w:cs="Times New Roman"/>
          <w:color w:val="242629"/>
          <w:sz w:val="32"/>
          <w:szCs w:val="32"/>
        </w:rPr>
        <w:t>2019-2020</w:t>
      </w:r>
      <w:r w:rsidRPr="00477360">
        <w:rPr>
          <w:rFonts w:ascii="Times New Roman" w:eastAsia="仿宋_GB2312" w:hAnsi="Times New Roman" w:cs="Times New Roman"/>
          <w:color w:val="242629"/>
          <w:sz w:val="32"/>
          <w:szCs w:val="32"/>
        </w:rPr>
        <w:t>年两年期间，鼓励济南、青岛、烟台、威海、潍坊、济宁每年组建</w:t>
      </w:r>
      <w:r w:rsidRPr="00477360">
        <w:rPr>
          <w:rFonts w:ascii="Times New Roman" w:eastAsia="仿宋_GB2312" w:hAnsi="Times New Roman" w:cs="Times New Roman"/>
          <w:color w:val="242629"/>
          <w:sz w:val="32"/>
          <w:szCs w:val="32"/>
        </w:rPr>
        <w:t>5-7</w:t>
      </w:r>
      <w:r w:rsidRPr="00477360">
        <w:rPr>
          <w:rFonts w:ascii="Times New Roman" w:eastAsia="仿宋_GB2312" w:hAnsi="Times New Roman" w:cs="Times New Roman"/>
          <w:color w:val="242629"/>
          <w:sz w:val="32"/>
          <w:szCs w:val="32"/>
        </w:rPr>
        <w:t>家企业老科协，其他地市每年组建</w:t>
      </w:r>
      <w:r w:rsidRPr="00477360">
        <w:rPr>
          <w:rFonts w:ascii="Times New Roman" w:eastAsia="仿宋_GB2312" w:hAnsi="Times New Roman" w:cs="Times New Roman"/>
          <w:color w:val="242629"/>
          <w:sz w:val="32"/>
          <w:szCs w:val="32"/>
        </w:rPr>
        <w:t>2-3</w:t>
      </w:r>
      <w:r w:rsidRPr="00477360">
        <w:rPr>
          <w:rFonts w:ascii="Times New Roman" w:eastAsia="仿宋_GB2312" w:hAnsi="Times New Roman" w:cs="Times New Roman"/>
          <w:color w:val="242629"/>
          <w:sz w:val="32"/>
          <w:szCs w:val="32"/>
        </w:rPr>
        <w:t>家企业老科协。</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楷体_GB2312" w:hAnsi="Times New Roman" w:cs="Times New Roman"/>
          <w:color w:val="242629"/>
          <w:sz w:val="32"/>
          <w:szCs w:val="32"/>
        </w:rPr>
      </w:pPr>
      <w:r w:rsidRPr="00477360">
        <w:rPr>
          <w:rFonts w:ascii="Times New Roman" w:eastAsia="楷体_GB2312" w:hAnsi="Times New Roman" w:cs="Times New Roman"/>
          <w:color w:val="242629"/>
          <w:sz w:val="32"/>
          <w:szCs w:val="32"/>
        </w:rPr>
        <w:t>（二）搭建老科协科技服务平台，建立企业技术咨询服务体系</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按照山东省新旧动能转化十强产业建立行业政策库、综</w:t>
      </w:r>
      <w:r w:rsidRPr="00477360">
        <w:rPr>
          <w:rFonts w:ascii="Times New Roman" w:eastAsia="仿宋_GB2312" w:hAnsi="Times New Roman" w:cs="Times New Roman"/>
          <w:color w:val="242629"/>
          <w:sz w:val="32"/>
          <w:szCs w:val="32"/>
        </w:rPr>
        <w:lastRenderedPageBreak/>
        <w:t>合政策库，畅通重大政策、重要政策专题解读咨询服务渠道，真正使企业做到了然于胸。通过精准推送、专项咨询，提高政策知晓度，进而争取更多政府的资金支持和税收优惠。</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用好中国老科协</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三网</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信息服务平台，即</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老专家服务在线网</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老科协助力企业服务导航网</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和</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企业老科协信息网</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利用全省老科技工作者状况调查成果，建立老科技人才资源信息库、科研成果信息库，企业管理及技术需求信息库，为中小企业提供政策资讯、法律法规、运营管理、技术研发、人才培训、质量标准、融资和市场等信息咨询服务；为各级老科协对接企业服务，提供人才与智力支撑，拓展助力企业技术创新服务领域，增强服务供给。</w:t>
      </w:r>
    </w:p>
    <w:p w:rsidR="004D4A77" w:rsidRPr="00477360" w:rsidRDefault="004D4A77" w:rsidP="004D4A77">
      <w:pPr>
        <w:pStyle w:val="a7"/>
        <w:widowControl w:val="0"/>
        <w:adjustRightInd w:val="0"/>
        <w:snapToGrid w:val="0"/>
        <w:spacing w:before="0" w:beforeAutospacing="0" w:after="0" w:afterAutospacing="0" w:line="580" w:lineRule="exact"/>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（三）开展企业技术对接服务活动，建立产学研用融合服务体系</w:t>
      </w:r>
    </w:p>
    <w:p w:rsidR="004D4A77" w:rsidRPr="00477360" w:rsidRDefault="004D4A77" w:rsidP="004D4A77">
      <w:pPr>
        <w:pStyle w:val="a7"/>
        <w:widowControl w:val="0"/>
        <w:adjustRightInd w:val="0"/>
        <w:snapToGrid w:val="0"/>
        <w:spacing w:before="0" w:beforeAutospacing="0" w:after="0" w:afterAutospacing="0" w:line="580" w:lineRule="exact"/>
        <w:ind w:firstLine="60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坚持以企业需求为导向，帮助企业做好运营管理、技术攻关、人才培养、市场开发等服务工作，服务企业新技术、新工艺、新产品开发，促进技术服务项目对接</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推动科技成果转化，推动产学研融合，促进技术成果转化，实现创新资源共享。通过老科协平台，为用户（企业）提供服务，力争</w:t>
      </w:r>
      <w:r w:rsidRPr="00477360">
        <w:rPr>
          <w:rFonts w:ascii="Times New Roman" w:eastAsia="仿宋_GB2312" w:hAnsi="Times New Roman" w:cs="Times New Roman"/>
          <w:color w:val="242629"/>
          <w:sz w:val="32"/>
          <w:szCs w:val="32"/>
        </w:rPr>
        <w:t>2019-2020</w:t>
      </w:r>
      <w:r w:rsidRPr="00477360">
        <w:rPr>
          <w:rFonts w:ascii="Times New Roman" w:eastAsia="仿宋_GB2312" w:hAnsi="Times New Roman" w:cs="Times New Roman"/>
          <w:color w:val="242629"/>
          <w:sz w:val="32"/>
          <w:szCs w:val="32"/>
        </w:rPr>
        <w:t>每年在建有老科协的企业都能落地技术对接服务项目</w:t>
      </w:r>
      <w:r w:rsidRPr="00477360">
        <w:rPr>
          <w:rFonts w:ascii="Times New Roman" w:eastAsia="仿宋_GB2312" w:hAnsi="Times New Roman" w:cs="Times New Roman"/>
          <w:color w:val="242629"/>
          <w:sz w:val="32"/>
          <w:szCs w:val="32"/>
        </w:rPr>
        <w:t>1</w:t>
      </w:r>
      <w:r w:rsidRPr="00477360">
        <w:rPr>
          <w:rFonts w:ascii="Times New Roman" w:eastAsia="仿宋_GB2312" w:hAnsi="Times New Roman" w:cs="Times New Roman"/>
          <w:color w:val="242629"/>
          <w:sz w:val="32"/>
          <w:szCs w:val="32"/>
        </w:rPr>
        <w:t>项</w:t>
      </w: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全省总落地数不少于</w:t>
      </w:r>
      <w:r w:rsidRPr="00477360">
        <w:rPr>
          <w:rFonts w:ascii="Times New Roman" w:eastAsia="仿宋_GB2312" w:hAnsi="Times New Roman" w:cs="Times New Roman"/>
          <w:color w:val="242629"/>
          <w:sz w:val="32"/>
          <w:szCs w:val="32"/>
        </w:rPr>
        <w:t>50</w:t>
      </w:r>
      <w:r w:rsidRPr="00477360">
        <w:rPr>
          <w:rFonts w:ascii="Times New Roman" w:eastAsia="仿宋_GB2312" w:hAnsi="Times New Roman" w:cs="Times New Roman"/>
          <w:color w:val="242629"/>
          <w:sz w:val="32"/>
          <w:szCs w:val="32"/>
        </w:rPr>
        <w:t>项。</w:t>
      </w:r>
    </w:p>
    <w:p w:rsidR="004D4A77" w:rsidRPr="00477360" w:rsidRDefault="004D4A77" w:rsidP="004D4A77">
      <w:pPr>
        <w:pStyle w:val="a7"/>
        <w:widowControl w:val="0"/>
        <w:adjustRightInd w:val="0"/>
        <w:snapToGrid w:val="0"/>
        <w:spacing w:before="0" w:beforeAutospacing="0" w:after="0" w:afterAutospacing="0" w:line="580" w:lineRule="exact"/>
        <w:ind w:firstLine="601"/>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b/>
          <w:bCs/>
          <w:color w:val="242629"/>
          <w:sz w:val="32"/>
          <w:szCs w:val="32"/>
        </w:rPr>
        <w:t>一是老科协助力企业参与重大关键技术难题攻关，积极申报国家省市重大科研项目。</w:t>
      </w:r>
      <w:r w:rsidRPr="00477360">
        <w:rPr>
          <w:rFonts w:ascii="Times New Roman" w:eastAsia="仿宋_GB2312" w:hAnsi="Times New Roman" w:cs="Times New Roman"/>
          <w:color w:val="242629"/>
          <w:sz w:val="32"/>
          <w:szCs w:val="32"/>
        </w:rPr>
        <w:t>重点关注山东省重点支持的新旧动能转换</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十强</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产业，采取</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订单研发</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合同攻关</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与</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量身</w:t>
      </w:r>
      <w:r w:rsidRPr="00477360">
        <w:rPr>
          <w:rFonts w:ascii="Times New Roman" w:eastAsia="仿宋_GB2312" w:hAnsi="Times New Roman" w:cs="Times New Roman"/>
          <w:color w:val="242629"/>
          <w:sz w:val="32"/>
          <w:szCs w:val="32"/>
        </w:rPr>
        <w:lastRenderedPageBreak/>
        <w:t>定做</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等合作方式，紧扣产业转型升级中的重点、难点问题，提供产业前沿发展趋势、重点产业升级等专业咨询建议，帮助企业解决关键技术问题，积极申报国家省市重大科研项目，实现一批科技成果落地。</w:t>
      </w:r>
    </w:p>
    <w:p w:rsidR="004D4A77" w:rsidRPr="00477360" w:rsidRDefault="004D4A77" w:rsidP="004D4A77">
      <w:pPr>
        <w:pStyle w:val="a7"/>
        <w:widowControl w:val="0"/>
        <w:adjustRightInd w:val="0"/>
        <w:snapToGrid w:val="0"/>
        <w:spacing w:before="0" w:beforeAutospacing="0" w:after="0" w:afterAutospacing="0" w:line="580" w:lineRule="exact"/>
        <w:ind w:firstLine="601"/>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b/>
          <w:bCs/>
          <w:color w:val="242629"/>
          <w:sz w:val="32"/>
          <w:szCs w:val="32"/>
        </w:rPr>
        <w:t>二是组建老专家科技服务团，开展</w:t>
      </w:r>
      <w:r w:rsidRPr="00477360">
        <w:rPr>
          <w:rFonts w:ascii="Times New Roman" w:eastAsia="仿宋_GB2312" w:hAnsi="Times New Roman" w:cs="Times New Roman"/>
          <w:b/>
          <w:bCs/>
          <w:color w:val="242629"/>
          <w:sz w:val="32"/>
          <w:szCs w:val="32"/>
        </w:rPr>
        <w:t>“</w:t>
      </w:r>
      <w:r w:rsidRPr="00477360">
        <w:rPr>
          <w:rFonts w:ascii="Times New Roman" w:eastAsia="仿宋_GB2312" w:hAnsi="Times New Roman" w:cs="Times New Roman"/>
          <w:b/>
          <w:bCs/>
          <w:color w:val="242629"/>
          <w:sz w:val="32"/>
          <w:szCs w:val="32"/>
        </w:rPr>
        <w:t>老专家企业行</w:t>
      </w:r>
      <w:r w:rsidRPr="00477360">
        <w:rPr>
          <w:rFonts w:ascii="Times New Roman" w:eastAsia="仿宋_GB2312" w:hAnsi="Times New Roman" w:cs="Times New Roman"/>
          <w:b/>
          <w:bCs/>
          <w:color w:val="242629"/>
          <w:sz w:val="32"/>
          <w:szCs w:val="32"/>
        </w:rPr>
        <w:t>”</w:t>
      </w:r>
      <w:r w:rsidRPr="00477360">
        <w:rPr>
          <w:rFonts w:ascii="Times New Roman" w:eastAsia="仿宋_GB2312" w:hAnsi="Times New Roman" w:cs="Times New Roman"/>
          <w:b/>
          <w:bCs/>
          <w:color w:val="242629"/>
          <w:sz w:val="32"/>
          <w:szCs w:val="32"/>
        </w:rPr>
        <w:t>活动。</w:t>
      </w:r>
      <w:r w:rsidRPr="00477360">
        <w:rPr>
          <w:rFonts w:ascii="Times New Roman" w:eastAsia="仿宋_GB2312" w:hAnsi="Times New Roman" w:cs="Times New Roman"/>
          <w:color w:val="242629"/>
          <w:sz w:val="32"/>
          <w:szCs w:val="32"/>
        </w:rPr>
        <w:t>建立</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十强</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产业专家库，每个产业组建</w:t>
      </w:r>
      <w:r w:rsidRPr="00477360">
        <w:rPr>
          <w:rFonts w:ascii="Times New Roman" w:eastAsia="仿宋_GB2312" w:hAnsi="Times New Roman" w:cs="Times New Roman"/>
          <w:color w:val="242629"/>
          <w:sz w:val="32"/>
          <w:szCs w:val="32"/>
        </w:rPr>
        <w:t>10</w:t>
      </w:r>
      <w:r w:rsidRPr="00477360">
        <w:rPr>
          <w:rFonts w:ascii="Times New Roman" w:eastAsia="仿宋_GB2312" w:hAnsi="Times New Roman" w:cs="Times New Roman"/>
          <w:color w:val="242629"/>
          <w:sz w:val="32"/>
          <w:szCs w:val="32"/>
        </w:rPr>
        <w:t>组专家团队，一个团队由</w:t>
      </w:r>
      <w:r w:rsidRPr="00477360">
        <w:rPr>
          <w:rFonts w:ascii="Times New Roman" w:eastAsia="仿宋_GB2312" w:hAnsi="Times New Roman" w:cs="Times New Roman"/>
          <w:color w:val="242629"/>
          <w:sz w:val="32"/>
          <w:szCs w:val="32"/>
        </w:rPr>
        <w:t>2</w:t>
      </w:r>
      <w:r w:rsidRPr="00477360">
        <w:rPr>
          <w:rFonts w:ascii="Times New Roman" w:eastAsia="仿宋_GB2312" w:hAnsi="Times New Roman" w:cs="Times New Roman"/>
          <w:color w:val="242629"/>
          <w:sz w:val="32"/>
          <w:szCs w:val="32"/>
        </w:rPr>
        <w:t>名专家组成。通过专家企业行，开展企业技术调研，精准对接企业实际需求。</w:t>
      </w:r>
    </w:p>
    <w:p w:rsidR="004D4A77" w:rsidRPr="00477360" w:rsidRDefault="004D4A77" w:rsidP="004D4A77">
      <w:pPr>
        <w:pStyle w:val="a7"/>
        <w:widowControl w:val="0"/>
        <w:adjustRightInd w:val="0"/>
        <w:snapToGrid w:val="0"/>
        <w:spacing w:before="0" w:beforeAutospacing="0" w:after="0" w:afterAutospacing="0" w:line="580" w:lineRule="exact"/>
        <w:ind w:firstLine="601"/>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b/>
          <w:bCs/>
          <w:color w:val="242629"/>
          <w:sz w:val="32"/>
          <w:szCs w:val="32"/>
        </w:rPr>
        <w:t>三是开展产学研合作。</w:t>
      </w:r>
      <w:r w:rsidRPr="00477360">
        <w:rPr>
          <w:rFonts w:ascii="Times New Roman" w:eastAsia="仿宋_GB2312" w:hAnsi="Times New Roman" w:cs="Times New Roman"/>
          <w:color w:val="242629"/>
          <w:sz w:val="32"/>
          <w:szCs w:val="32"/>
        </w:rPr>
        <w:t>帮助企业搭建与高校的技术对接服务渠道，引导高校科研成果在企业落地转化，帮助企业集聚创新资源、突破关键技术、培养急需人才，为企业创新发展提供人才和智力支撑。</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3"/>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b/>
          <w:bCs/>
          <w:color w:val="242629"/>
          <w:sz w:val="32"/>
          <w:szCs w:val="32"/>
        </w:rPr>
        <w:t>四是积极开展科技成果评价工作。</w:t>
      </w:r>
      <w:r w:rsidRPr="00477360">
        <w:rPr>
          <w:rFonts w:ascii="Times New Roman" w:eastAsia="仿宋_GB2312" w:hAnsi="Times New Roman" w:cs="Times New Roman"/>
          <w:color w:val="242629"/>
          <w:sz w:val="32"/>
          <w:szCs w:val="32"/>
        </w:rPr>
        <w:t>充分发挥我省老科协的专家资源优势，积极推动老科协开展人才评价和科技成果评价工作，提升服务会员水平，提升协会影响力和服务创新驱动的能力。</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楷体_GB2312" w:hAnsi="Times New Roman" w:cs="Times New Roman"/>
          <w:color w:val="242629"/>
          <w:sz w:val="32"/>
          <w:szCs w:val="32"/>
        </w:rPr>
      </w:pPr>
      <w:r w:rsidRPr="00477360">
        <w:rPr>
          <w:rFonts w:ascii="Times New Roman" w:eastAsia="楷体_GB2312" w:hAnsi="Times New Roman" w:cs="Times New Roman"/>
          <w:color w:val="242629"/>
          <w:sz w:val="32"/>
          <w:szCs w:val="32"/>
        </w:rPr>
        <w:t>（四）支持老科技工作者入驻企业，搭建老专家传帮带服务体系</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通过老科技工作者言传身教与传帮带，带动年轻科技工作者及技术工人成长成才，促进企业技术创新发展。采取随机指导和导师带徒相结合等方式，开展双向选择、自主结对、岗位辅导、师徒攻关、个别教练、小组互动等传帮带活动，强化实战化技能培训，以老带新共襄创新，逐步建立企业的人才高地，提高企业的创新能力。</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楷体_GB2312" w:hAnsi="Times New Roman" w:cs="Times New Roman"/>
          <w:color w:val="242629"/>
          <w:sz w:val="32"/>
          <w:szCs w:val="32"/>
        </w:rPr>
      </w:pPr>
      <w:r w:rsidRPr="00477360">
        <w:rPr>
          <w:rFonts w:ascii="Times New Roman" w:eastAsia="楷体_GB2312" w:hAnsi="Times New Roman" w:cs="Times New Roman"/>
          <w:color w:val="242629"/>
          <w:sz w:val="32"/>
          <w:szCs w:val="32"/>
        </w:rPr>
        <w:lastRenderedPageBreak/>
        <w:t>（五）开展基地定点服务活动，建立老专家企业行服务体系</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发挥老科协组织优势，积极开发老专家智力资源，提供有效服务供给载体，组织实施服务项目，推动供需有效对接，开展定点、定向、定单式服务，实现精准服务供给，</w:t>
      </w:r>
      <w:r w:rsidRPr="00477360">
        <w:rPr>
          <w:rFonts w:ascii="Times New Roman" w:eastAsia="仿宋_GB2312" w:hAnsi="Times New Roman" w:cs="Times New Roman"/>
          <w:color w:val="242629"/>
          <w:sz w:val="32"/>
          <w:szCs w:val="32"/>
        </w:rPr>
        <w:t>2019-2020</w:t>
      </w:r>
      <w:r w:rsidRPr="00477360">
        <w:rPr>
          <w:rFonts w:ascii="Times New Roman" w:eastAsia="仿宋_GB2312" w:hAnsi="Times New Roman" w:cs="Times New Roman"/>
          <w:color w:val="242629"/>
          <w:sz w:val="32"/>
          <w:szCs w:val="32"/>
        </w:rPr>
        <w:t>每年建设</w:t>
      </w:r>
      <w:r w:rsidRPr="00477360">
        <w:rPr>
          <w:rFonts w:ascii="Times New Roman" w:eastAsia="仿宋_GB2312" w:hAnsi="Times New Roman" w:cs="Times New Roman"/>
          <w:color w:val="242629"/>
          <w:sz w:val="32"/>
          <w:szCs w:val="32"/>
        </w:rPr>
        <w:t>50</w:t>
      </w:r>
      <w:r w:rsidRPr="00477360">
        <w:rPr>
          <w:rFonts w:ascii="Times New Roman" w:eastAsia="仿宋_GB2312" w:hAnsi="Times New Roman" w:cs="Times New Roman"/>
          <w:color w:val="242629"/>
          <w:sz w:val="32"/>
          <w:szCs w:val="32"/>
        </w:rPr>
        <w:t>个创新创业基地，搭建老专家服务企业平台。</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楷体_GB2312" w:hAnsi="Times New Roman" w:cs="Times New Roman"/>
          <w:color w:val="242629"/>
          <w:sz w:val="32"/>
          <w:szCs w:val="32"/>
        </w:rPr>
      </w:pPr>
      <w:r w:rsidRPr="00477360">
        <w:rPr>
          <w:rFonts w:ascii="Times New Roman" w:eastAsia="楷体_GB2312" w:hAnsi="Times New Roman" w:cs="Times New Roman"/>
          <w:color w:val="242629"/>
          <w:sz w:val="32"/>
          <w:szCs w:val="32"/>
        </w:rPr>
        <w:t>（六）积极开展维权保障活动，建立老科技工作者法律援助服务体系</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积极为老科技工作者服务企业创造条件，为老科技工作者提供法律援助及维权服务。帮助协调企业与政府部门关系，优化企业发展环境。</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支持老科技工作者开展调研、参政议政、建言献策和咨询服务，积极为老科技工作者维权助力，积极组织老科技人员评定职称、申报课题、成果评奖和参评劳模，尽力保障老科技工作者的合法权益。以老科技工作者为主体，以老科协组织为平台，组织动员司法战线老专家，积极参与老科协法务活动，借外力打造司法服务平台，联合相关职能机构和服务组织，自建、联建或依托法律服务中心，开展法律咨询、培训、维权等服务。</w:t>
      </w:r>
    </w:p>
    <w:p w:rsidR="004D4A77" w:rsidRPr="00477360" w:rsidRDefault="004D4A77" w:rsidP="004D4A77">
      <w:pPr>
        <w:pStyle w:val="a7"/>
        <w:widowControl w:val="0"/>
        <w:adjustRightInd w:val="0"/>
        <w:snapToGrid w:val="0"/>
        <w:spacing w:before="0" w:beforeAutospacing="0" w:after="0" w:afterAutospacing="0" w:line="580" w:lineRule="exact"/>
        <w:ind w:firstLine="601"/>
        <w:rPr>
          <w:rFonts w:ascii="Times New Roman" w:eastAsia="仿宋_GB2312" w:hAnsi="Times New Roman" w:cs="Times New Roman"/>
          <w:color w:val="242629"/>
          <w:sz w:val="32"/>
          <w:szCs w:val="32"/>
        </w:rPr>
      </w:pPr>
      <w:r w:rsidRPr="00477360">
        <w:rPr>
          <w:rFonts w:ascii="Times New Roman" w:eastAsia="楷体_GB2312" w:hAnsi="Times New Roman" w:cs="Times New Roman"/>
          <w:color w:val="242629"/>
          <w:sz w:val="32"/>
          <w:szCs w:val="32"/>
        </w:rPr>
        <w:t>（七）及时总结提炼树立典型，建立提档升级营造良好舆论氛围的宣传服务体系</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培育宣传老科协服务企业技术创新先进典型，组织推介一批助力企业技术创新的示范组织、示范平台、示范项目和</w:t>
      </w:r>
      <w:r w:rsidRPr="00477360">
        <w:rPr>
          <w:rFonts w:ascii="Times New Roman" w:eastAsia="仿宋_GB2312" w:hAnsi="Times New Roman" w:cs="Times New Roman"/>
          <w:color w:val="242629"/>
          <w:sz w:val="32"/>
          <w:szCs w:val="32"/>
        </w:rPr>
        <w:lastRenderedPageBreak/>
        <w:t>示范典型，积极鼓励各级老科协组织开展助力企业技术创新工作试点，积极探索中小企业技术创新规律和老科协助力企业技术创新经验，用典型示范引领助力企业服务行动提档升级，营造良好工作环境与舆论氛围。</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鼓励各级老科协自主组织中小企业示范项目、示范典型企业推介会、交流会，总结经验树立典范，以点带面促进老科协助力企业技术创新服务工作的开展。省老科协将及时总结、提炼、宣传和推广全省各地在实施助力企业技术创新过程中涌现出的好经验、好做法、好模式，扩大工作覆盖面、影响力和典型示范引领作用，形成良性工作循环，不断提升老科协助力企业技术创新服务行动成效。</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rPr>
          <w:rFonts w:ascii="Times New Roman" w:eastAsia="黑体" w:hAnsi="Times New Roman" w:cs="Times New Roman"/>
          <w:color w:val="242629"/>
          <w:sz w:val="32"/>
          <w:szCs w:val="32"/>
        </w:rPr>
      </w:pPr>
      <w:r w:rsidRPr="00477360">
        <w:rPr>
          <w:rFonts w:ascii="Times New Roman" w:eastAsia="黑体" w:hAnsi="Times New Roman" w:cs="Times New Roman"/>
          <w:color w:val="242629"/>
          <w:sz w:val="32"/>
          <w:szCs w:val="32"/>
        </w:rPr>
        <w:t>四、保障体系</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（一）强化组织领导</w:t>
      </w:r>
    </w:p>
    <w:p w:rsidR="004D4A77" w:rsidRPr="00477360" w:rsidRDefault="004D4A77" w:rsidP="004D4A77">
      <w:pPr>
        <w:pStyle w:val="a7"/>
        <w:widowControl w:val="0"/>
        <w:adjustRightInd w:val="0"/>
        <w:snapToGrid w:val="0"/>
        <w:spacing w:before="0" w:beforeAutospacing="0" w:after="0" w:afterAutospacing="0" w:line="580" w:lineRule="exact"/>
        <w:ind w:firstLine="60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坚持统一、精干、高效的原则，加快建立助力企业技术创新服务组织体系。省老科协由创新创业专门委员会负责</w:t>
      </w:r>
      <w:r w:rsidRPr="00477360">
        <w:rPr>
          <w:rFonts w:ascii="Times New Roman" w:eastAsia="仿宋_GB2312" w:hAnsi="Times New Roman" w:cs="Times New Roman"/>
          <w:color w:val="242629"/>
          <w:sz w:val="32"/>
          <w:szCs w:val="30"/>
        </w:rPr>
        <w:t>助力企业技术创新行动的组织实施，省老科协秘书处进行配合，</w:t>
      </w:r>
      <w:r w:rsidRPr="00477360">
        <w:rPr>
          <w:rFonts w:ascii="Times New Roman" w:eastAsia="仿宋_GB2312" w:hAnsi="Times New Roman" w:cs="Times New Roman"/>
          <w:color w:val="242629"/>
          <w:sz w:val="32"/>
          <w:szCs w:val="32"/>
        </w:rPr>
        <w:t>各市老科协应成立专门工作机构作为主要推进部门。各市要研究出台</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助力企业技术创新行动计划</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和保障措施，推动助力企业技术创新行动计划落到实处</w:t>
      </w: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 xml:space="preserve">  </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（二）细化责任落实</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依据创新服务行动总体计划，各市老科协认真做好年度计划任务部署，加大项目策划和运作力度，细化七大服务行动任务分解，提出可量化，可操作的落实进度表，落实计划主体责任，明确牵头单位和责任人，分解任务逐级落实，加</w:t>
      </w:r>
      <w:r w:rsidRPr="00477360">
        <w:rPr>
          <w:rFonts w:ascii="Times New Roman" w:eastAsia="仿宋_GB2312" w:hAnsi="Times New Roman" w:cs="Times New Roman"/>
          <w:color w:val="242629"/>
          <w:sz w:val="32"/>
          <w:szCs w:val="32"/>
        </w:rPr>
        <w:lastRenderedPageBreak/>
        <w:t>强职责分工与协作，形成系统联动合力，督办落实好重点工作，确保行动计划如期完成。</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（三）深化系统联动</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仿宋_GB2312" w:hAnsi="Times New Roman" w:cs="Times New Roman"/>
          <w:color w:val="242629"/>
          <w:sz w:val="32"/>
          <w:szCs w:val="32"/>
        </w:rPr>
        <w:t>加大自上而下统筹力度，坚持顶层设计与基层创新相结合，加强统筹协调与系统联动，同心协力推进行动计划的落实，推动助力企业技术创新服务行动惠及更多企业。鼓励各级老科协依照本实施细则，因地制宜创新突破，择优推进七大服务行动，差异化重点突破，特色化优先发展，形成</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百舸争流</w:t>
      </w:r>
      <w:r w:rsidRPr="00477360">
        <w:rPr>
          <w:rFonts w:ascii="Times New Roman" w:eastAsia="仿宋_GB2312" w:hAnsi="Times New Roman" w:cs="Times New Roman"/>
          <w:color w:val="242629"/>
          <w:sz w:val="32"/>
          <w:szCs w:val="32"/>
        </w:rPr>
        <w:t>”</w:t>
      </w:r>
      <w:r w:rsidRPr="00477360">
        <w:rPr>
          <w:rFonts w:ascii="Times New Roman" w:eastAsia="仿宋_GB2312" w:hAnsi="Times New Roman" w:cs="Times New Roman"/>
          <w:color w:val="242629"/>
          <w:sz w:val="32"/>
          <w:szCs w:val="32"/>
        </w:rPr>
        <w:t>的发展格局。</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（四）完善运行机制</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坚持问题与目标导向，建立规范化、系统化、制度化运行机制，加强助力企业技术创新服务业态管理，完善计划落实推进机制，力求高质量供给与高效率服务。适时跟踪调研督导，实现规范化管理、系统化推进和制度化监管，全面提升助力企业技术创新服务行动工作效率。</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（五）优化激励措施</w:t>
      </w:r>
    </w:p>
    <w:p w:rsidR="004D4A77" w:rsidRPr="00477360" w:rsidRDefault="004D4A77" w:rsidP="004D4A77">
      <w:pPr>
        <w:pStyle w:val="a7"/>
        <w:widowControl w:val="0"/>
        <w:adjustRightInd w:val="0"/>
        <w:snapToGrid w:val="0"/>
        <w:spacing w:before="0" w:beforeAutospacing="0" w:after="0" w:afterAutospacing="0" w:line="580" w:lineRule="exact"/>
        <w:ind w:firstLineChars="200" w:firstLine="64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各市老科协要主动配合争取相关支持政策，引导广大科技工作者深入基层开展科技服务，要制定并完善计划项目申报、实施、考核、奖惩等制度和措施，加大扶持力度，鼓励各级老科协开展助力企业技术创新服务行动，激励老科技工作者参与助力企业技术创新服务活动，充分调动广大科技工作者的积极性、主动性和创造性。</w:t>
      </w:r>
    </w:p>
    <w:p w:rsidR="004D4A77" w:rsidRPr="00477360" w:rsidRDefault="004D4A77" w:rsidP="004D4A77">
      <w:pPr>
        <w:pStyle w:val="a7"/>
        <w:widowControl w:val="0"/>
        <w:adjustRightInd w:val="0"/>
        <w:snapToGrid w:val="0"/>
        <w:spacing w:before="0" w:beforeAutospacing="0" w:after="0" w:afterAutospacing="0" w:line="580" w:lineRule="exact"/>
        <w:jc w:val="both"/>
        <w:rPr>
          <w:rFonts w:ascii="Times New Roman" w:eastAsia="楷体_GB2312" w:hAnsi="Times New Roman" w:cs="Times New Roman"/>
          <w:color w:val="242629"/>
          <w:sz w:val="32"/>
          <w:szCs w:val="32"/>
        </w:rPr>
      </w:pPr>
      <w:r w:rsidRPr="00477360">
        <w:rPr>
          <w:rFonts w:ascii="Times New Roman" w:eastAsia="仿宋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 xml:space="preserve"> </w:t>
      </w:r>
      <w:r w:rsidRPr="00477360">
        <w:rPr>
          <w:rFonts w:ascii="Times New Roman" w:eastAsia="楷体_GB2312" w:hAnsi="Times New Roman" w:cs="Times New Roman"/>
          <w:color w:val="242629"/>
          <w:sz w:val="32"/>
          <w:szCs w:val="32"/>
        </w:rPr>
        <w:t>（六）加强舆论宣传</w:t>
      </w:r>
    </w:p>
    <w:p w:rsidR="004D4A77" w:rsidRDefault="004D4A77" w:rsidP="004D4A77">
      <w:pPr>
        <w:pStyle w:val="a7"/>
        <w:widowControl w:val="0"/>
        <w:adjustRightInd w:val="0"/>
        <w:snapToGrid w:val="0"/>
        <w:spacing w:before="0" w:beforeAutospacing="0" w:after="0" w:afterAutospacing="0" w:line="580" w:lineRule="exact"/>
        <w:ind w:firstLine="630"/>
        <w:jc w:val="both"/>
        <w:rPr>
          <w:rFonts w:ascii="Times New Roman" w:eastAsia="仿宋_GB2312" w:hAnsi="Times New Roman" w:cs="Times New Roman"/>
          <w:color w:val="242629"/>
          <w:sz w:val="32"/>
          <w:szCs w:val="32"/>
        </w:rPr>
      </w:pPr>
      <w:r w:rsidRPr="00477360">
        <w:rPr>
          <w:rFonts w:ascii="Times New Roman" w:eastAsia="仿宋_GB2312" w:hAnsi="Times New Roman" w:cs="Times New Roman"/>
          <w:color w:val="242629"/>
          <w:sz w:val="32"/>
          <w:szCs w:val="32"/>
        </w:rPr>
        <w:t>要加大对老科协助力企业技术创新服务行动的宣传力</w:t>
      </w:r>
      <w:r w:rsidRPr="00477360">
        <w:rPr>
          <w:rFonts w:ascii="Times New Roman" w:eastAsia="仿宋_GB2312" w:hAnsi="Times New Roman" w:cs="Times New Roman"/>
          <w:color w:val="242629"/>
          <w:sz w:val="32"/>
          <w:szCs w:val="32"/>
        </w:rPr>
        <w:lastRenderedPageBreak/>
        <w:t>度，完善舆论宣传工作机制，做到助力企业技术创新服务工作与舆论宣传工作同步规划、同步实施。加强舆论宣传，讲好老科协助力企业技术创新服务行动故事，总结推广先进经验，宣传推介成功典型，报道优秀服务项目，展示优异服务成果，促进老科协助力企业技术创新服务行动健康持续发展。</w:t>
      </w:r>
    </w:p>
    <w:p w:rsidR="004D4A77" w:rsidRDefault="004D4A77" w:rsidP="004D4A77">
      <w:pPr>
        <w:pStyle w:val="a7"/>
        <w:widowControl w:val="0"/>
        <w:adjustRightInd w:val="0"/>
        <w:snapToGrid w:val="0"/>
        <w:spacing w:before="0" w:beforeAutospacing="0" w:after="0" w:afterAutospacing="0" w:line="580" w:lineRule="exact"/>
        <w:ind w:firstLine="630"/>
        <w:jc w:val="both"/>
        <w:rPr>
          <w:rFonts w:ascii="Times New Roman" w:eastAsia="仿宋_GB2312" w:hAnsi="Times New Roman" w:cs="Times New Roman"/>
          <w:color w:val="242629"/>
          <w:sz w:val="32"/>
          <w:szCs w:val="32"/>
        </w:rPr>
      </w:pPr>
    </w:p>
    <w:p w:rsidR="004D4A77" w:rsidRPr="00231C6F" w:rsidRDefault="004D4A77" w:rsidP="004D4A77">
      <w:pPr>
        <w:pStyle w:val="a7"/>
        <w:snapToGrid w:val="0"/>
        <w:spacing w:before="0" w:beforeAutospacing="0" w:after="0" w:afterAutospacing="0" w:line="580" w:lineRule="exact"/>
        <w:jc w:val="right"/>
        <w:rPr>
          <w:rFonts w:ascii="Times New Roman" w:eastAsia="仿宋_GB2312" w:hAnsi="Times New Roman" w:cs="Times New Roman"/>
          <w:color w:val="242629"/>
          <w:kern w:val="2"/>
          <w:sz w:val="32"/>
          <w:szCs w:val="30"/>
        </w:rPr>
      </w:pPr>
      <w:r>
        <w:rPr>
          <w:rFonts w:ascii="Times New Roman" w:eastAsia="仿宋_GB2312" w:hAnsi="Times New Roman" w:cs="Times New Roman"/>
          <w:color w:val="242629"/>
          <w:kern w:val="2"/>
          <w:sz w:val="32"/>
          <w:szCs w:val="30"/>
        </w:rPr>
        <w:t>山东省老科</w:t>
      </w:r>
      <w:r w:rsidRPr="00231C6F">
        <w:rPr>
          <w:rFonts w:ascii="Times New Roman" w:eastAsia="仿宋_GB2312" w:hAnsi="Times New Roman" w:cs="Times New Roman"/>
          <w:color w:val="242629"/>
          <w:kern w:val="2"/>
          <w:sz w:val="32"/>
          <w:szCs w:val="30"/>
        </w:rPr>
        <w:t>技术工作者协会</w:t>
      </w:r>
    </w:p>
    <w:p w:rsidR="004D4A77" w:rsidRPr="00231C6F" w:rsidRDefault="004D4A77" w:rsidP="004D4A77">
      <w:pPr>
        <w:pStyle w:val="a7"/>
        <w:snapToGrid w:val="0"/>
        <w:spacing w:before="0" w:beforeAutospacing="0" w:after="0" w:afterAutospacing="0" w:line="580" w:lineRule="exact"/>
        <w:ind w:firstLineChars="1400" w:firstLine="4480"/>
        <w:rPr>
          <w:rFonts w:ascii="Times New Roman" w:eastAsia="仿宋" w:hAnsi="Times New Roman" w:cs="Times New Roman"/>
          <w:color w:val="242629"/>
          <w:kern w:val="2"/>
          <w:sz w:val="32"/>
          <w:szCs w:val="30"/>
        </w:rPr>
      </w:pPr>
      <w:r w:rsidRPr="00231C6F">
        <w:rPr>
          <w:rFonts w:ascii="Times New Roman" w:eastAsia="仿宋_GB2312" w:hAnsi="Times New Roman" w:cs="Times New Roman"/>
          <w:color w:val="242629"/>
          <w:kern w:val="2"/>
          <w:sz w:val="32"/>
          <w:szCs w:val="30"/>
        </w:rPr>
        <w:t xml:space="preserve">      2019</w:t>
      </w:r>
      <w:r w:rsidRPr="00231C6F">
        <w:rPr>
          <w:rFonts w:ascii="Times New Roman" w:eastAsia="仿宋_GB2312" w:hAnsi="Times New Roman" w:cs="Times New Roman"/>
          <w:color w:val="242629"/>
          <w:kern w:val="2"/>
          <w:sz w:val="32"/>
          <w:szCs w:val="30"/>
        </w:rPr>
        <w:t>年</w:t>
      </w:r>
      <w:r w:rsidRPr="00231C6F">
        <w:rPr>
          <w:rFonts w:ascii="Times New Roman" w:eastAsia="仿宋_GB2312" w:hAnsi="Times New Roman" w:cs="Times New Roman"/>
          <w:color w:val="242629"/>
          <w:kern w:val="2"/>
          <w:sz w:val="32"/>
          <w:szCs w:val="30"/>
        </w:rPr>
        <w:t>3</w:t>
      </w:r>
      <w:r w:rsidRPr="00231C6F">
        <w:rPr>
          <w:rFonts w:ascii="Times New Roman" w:eastAsia="仿宋_GB2312" w:hAnsi="Times New Roman" w:cs="Times New Roman"/>
          <w:color w:val="242629"/>
          <w:kern w:val="2"/>
          <w:sz w:val="32"/>
          <w:szCs w:val="30"/>
        </w:rPr>
        <w:t>月</w:t>
      </w:r>
      <w:r w:rsidRPr="00231C6F">
        <w:rPr>
          <w:rFonts w:ascii="Times New Roman" w:eastAsia="仿宋_GB2312" w:hAnsi="Times New Roman" w:cs="Times New Roman"/>
          <w:color w:val="242629"/>
          <w:kern w:val="2"/>
          <w:sz w:val="32"/>
          <w:szCs w:val="30"/>
        </w:rPr>
        <w:t>25</w:t>
      </w:r>
      <w:r w:rsidRPr="00231C6F">
        <w:rPr>
          <w:rFonts w:ascii="Times New Roman" w:eastAsia="仿宋_GB2312" w:hAnsi="Times New Roman" w:cs="Times New Roman"/>
          <w:color w:val="242629"/>
          <w:kern w:val="2"/>
          <w:sz w:val="32"/>
          <w:szCs w:val="30"/>
        </w:rPr>
        <w:t>日</w:t>
      </w:r>
    </w:p>
    <w:p w:rsidR="00983A98" w:rsidRPr="004D4A77" w:rsidRDefault="00983A98" w:rsidP="004D4A77">
      <w:pPr>
        <w:rPr>
          <w:rFonts w:hint="eastAsia"/>
        </w:rPr>
      </w:pPr>
      <w:bookmarkStart w:id="0" w:name="_GoBack"/>
      <w:bookmarkEnd w:id="0"/>
    </w:p>
    <w:sectPr w:rsidR="00983A98" w:rsidRPr="004D4A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5762" w:rsidRDefault="00875762" w:rsidP="004D4A77">
      <w:r>
        <w:separator/>
      </w:r>
    </w:p>
  </w:endnote>
  <w:endnote w:type="continuationSeparator" w:id="0">
    <w:p w:rsidR="00875762" w:rsidRDefault="00875762" w:rsidP="004D4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5762" w:rsidRDefault="00875762" w:rsidP="004D4A77">
      <w:r>
        <w:separator/>
      </w:r>
    </w:p>
  </w:footnote>
  <w:footnote w:type="continuationSeparator" w:id="0">
    <w:p w:rsidR="00875762" w:rsidRDefault="00875762" w:rsidP="004D4A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26D"/>
    <w:rsid w:val="004D4A77"/>
    <w:rsid w:val="00875762"/>
    <w:rsid w:val="00983A98"/>
    <w:rsid w:val="00A26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FD8FF6"/>
  <w15:chartTrackingRefBased/>
  <w15:docId w15:val="{F0739C36-255A-43AC-A45A-C688FAB4D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4A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4A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D4A77"/>
    <w:rPr>
      <w:sz w:val="18"/>
      <w:szCs w:val="18"/>
    </w:rPr>
  </w:style>
  <w:style w:type="paragraph" w:styleId="a5">
    <w:name w:val="footer"/>
    <w:basedOn w:val="a"/>
    <w:link w:val="a6"/>
    <w:uiPriority w:val="99"/>
    <w:unhideWhenUsed/>
    <w:rsid w:val="004D4A77"/>
    <w:pPr>
      <w:tabs>
        <w:tab w:val="center" w:pos="4153"/>
        <w:tab w:val="right" w:pos="8306"/>
      </w:tabs>
      <w:snapToGrid w:val="0"/>
      <w:jc w:val="left"/>
    </w:pPr>
    <w:rPr>
      <w:sz w:val="18"/>
      <w:szCs w:val="18"/>
    </w:rPr>
  </w:style>
  <w:style w:type="character" w:customStyle="1" w:styleId="a6">
    <w:name w:val="页脚 字符"/>
    <w:basedOn w:val="a0"/>
    <w:link w:val="a5"/>
    <w:uiPriority w:val="99"/>
    <w:rsid w:val="004D4A77"/>
    <w:rPr>
      <w:sz w:val="18"/>
      <w:szCs w:val="18"/>
    </w:rPr>
  </w:style>
  <w:style w:type="paragraph" w:styleId="a7">
    <w:name w:val="Normal (Web)"/>
    <w:basedOn w:val="a"/>
    <w:uiPriority w:val="99"/>
    <w:rsid w:val="004D4A7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659</Words>
  <Characters>3757</Characters>
  <Application>Microsoft Office Word</Application>
  <DocSecurity>0</DocSecurity>
  <Lines>31</Lines>
  <Paragraphs>8</Paragraphs>
  <ScaleCrop>false</ScaleCrop>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2019-04-17T06:41:00Z</dcterms:created>
  <dcterms:modified xsi:type="dcterms:W3CDTF">2019-04-17T06:42:00Z</dcterms:modified>
</cp:coreProperties>
</file>