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right="1200" w:firstLine="4800" w:firstLineChars="1500"/>
        <w:jc w:val="left"/>
        <w:rPr>
          <w:rFonts w:hint="eastAsia" w:ascii="黑体" w:hAnsi="Times New Roman" w:eastAsia="黑体"/>
          <w:sz w:val="32"/>
          <w:szCs w:val="32"/>
        </w:rPr>
      </w:pP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right="1200"/>
        <w:jc w:val="left"/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附件</w:t>
      </w:r>
      <w:bookmarkStart w:id="0" w:name="_GoBack"/>
      <w:bookmarkEnd w:id="0"/>
    </w:p>
    <w:p>
      <w:pPr>
        <w:tabs>
          <w:tab w:val="left" w:pos="8820"/>
        </w:tabs>
        <w:overflowPunct w:val="0"/>
        <w:autoSpaceDE w:val="0"/>
        <w:autoSpaceDN w:val="0"/>
        <w:adjustRightInd w:val="0"/>
        <w:spacing w:beforeLines="50" w:line="700" w:lineRule="exact"/>
        <w:jc w:val="center"/>
        <w:textAlignment w:val="bottom"/>
        <w:rPr>
          <w:rFonts w:ascii="小标宋" w:hAnsi="Times New Roman" w:eastAsia="小标宋"/>
          <w:sz w:val="44"/>
          <w:szCs w:val="44"/>
        </w:rPr>
      </w:pPr>
      <w:r>
        <w:rPr>
          <w:rFonts w:hint="eastAsia" w:ascii="小标宋" w:hAnsi="Times New Roman" w:eastAsia="小标宋"/>
          <w:sz w:val="44"/>
          <w:szCs w:val="44"/>
        </w:rPr>
        <w:t>2018年度中国</w:t>
      </w:r>
      <w:r>
        <w:rPr>
          <w:rFonts w:ascii="小标宋" w:hAnsi="Times New Roman" w:eastAsia="小标宋"/>
          <w:sz w:val="44"/>
          <w:szCs w:val="44"/>
        </w:rPr>
        <w:t>老科</w:t>
      </w:r>
      <w:r>
        <w:rPr>
          <w:rFonts w:hint="eastAsia" w:ascii="小标宋" w:hAnsi="Times New Roman" w:eastAsia="小标宋"/>
          <w:sz w:val="44"/>
          <w:szCs w:val="44"/>
        </w:rPr>
        <w:t>学</w:t>
      </w:r>
      <w:r>
        <w:rPr>
          <w:rFonts w:ascii="小标宋" w:hAnsi="Times New Roman" w:eastAsia="小标宋"/>
          <w:sz w:val="44"/>
          <w:szCs w:val="44"/>
        </w:rPr>
        <w:t>技</w:t>
      </w:r>
      <w:r>
        <w:rPr>
          <w:rFonts w:hint="eastAsia" w:ascii="小标宋" w:hAnsi="Times New Roman" w:eastAsia="小标宋"/>
          <w:sz w:val="44"/>
          <w:szCs w:val="44"/>
        </w:rPr>
        <w:t>术</w:t>
      </w:r>
      <w:r>
        <w:rPr>
          <w:rFonts w:ascii="小标宋" w:hAnsi="Times New Roman" w:eastAsia="小标宋"/>
          <w:sz w:val="44"/>
          <w:szCs w:val="44"/>
        </w:rPr>
        <w:t>工作者协会</w:t>
      </w:r>
      <w:r>
        <w:rPr>
          <w:rFonts w:hint="eastAsia" w:ascii="小标宋" w:hAnsi="Times New Roman" w:eastAsia="小标宋"/>
          <w:sz w:val="44"/>
          <w:szCs w:val="44"/>
        </w:rPr>
        <w:t>奖</w:t>
      </w:r>
      <w:r>
        <w:rPr>
          <w:rFonts w:ascii="小标宋" w:hAnsi="Times New Roman" w:eastAsia="小标宋"/>
          <w:sz w:val="44"/>
          <w:szCs w:val="44"/>
        </w:rPr>
        <w:br w:type="textWrapping"/>
      </w:r>
      <w:r>
        <w:rPr>
          <w:rFonts w:hint="eastAsia" w:ascii="小标宋" w:hAnsi="Times New Roman" w:eastAsia="小标宋"/>
          <w:sz w:val="44"/>
          <w:szCs w:val="44"/>
        </w:rPr>
        <w:t>获奖名单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snapToGrid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</w:t>
      </w:r>
      <w:r>
        <w:rPr>
          <w:rFonts w:ascii="黑体" w:hAnsi="黑体" w:eastAsia="黑体" w:cs="宋体"/>
          <w:kern w:val="0"/>
          <w:sz w:val="32"/>
          <w:szCs w:val="32"/>
        </w:rPr>
        <w:t>老科</w:t>
      </w:r>
      <w:r>
        <w:rPr>
          <w:rFonts w:hint="eastAsia" w:ascii="黑体" w:hAnsi="黑体" w:eastAsia="黑体" w:cs="宋体"/>
          <w:kern w:val="0"/>
          <w:sz w:val="32"/>
          <w:szCs w:val="32"/>
        </w:rPr>
        <w:t>学</w:t>
      </w:r>
      <w:r>
        <w:rPr>
          <w:rFonts w:ascii="黑体" w:hAnsi="黑体" w:eastAsia="黑体" w:cs="宋体"/>
          <w:kern w:val="0"/>
          <w:sz w:val="32"/>
          <w:szCs w:val="32"/>
        </w:rPr>
        <w:t>技</w:t>
      </w:r>
      <w:r>
        <w:rPr>
          <w:rFonts w:hint="eastAsia" w:ascii="黑体" w:hAnsi="黑体" w:eastAsia="黑体" w:cs="宋体"/>
          <w:kern w:val="0"/>
          <w:sz w:val="32"/>
          <w:szCs w:val="32"/>
        </w:rPr>
        <w:t>术</w:t>
      </w:r>
      <w:r>
        <w:rPr>
          <w:rFonts w:ascii="黑体" w:hAnsi="黑体" w:eastAsia="黑体" w:cs="宋体"/>
          <w:kern w:val="0"/>
          <w:sz w:val="32"/>
          <w:szCs w:val="32"/>
        </w:rPr>
        <w:t>工作者协会</w:t>
      </w:r>
      <w:r>
        <w:rPr>
          <w:rFonts w:hint="eastAsia" w:ascii="黑体" w:hAnsi="黑体" w:eastAsia="黑体" w:cs="宋体"/>
          <w:kern w:val="0"/>
          <w:sz w:val="32"/>
          <w:szCs w:val="32"/>
        </w:rPr>
        <w:t>“突出贡献奖”</w:t>
      </w:r>
    </w:p>
    <w:p>
      <w:pPr>
        <w:spacing w:afterLines="50" w:line="600" w:lineRule="exact"/>
        <w:jc w:val="center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（10名，按姓氏笔画为序）</w:t>
      </w:r>
    </w:p>
    <w:tbl>
      <w:tblPr>
        <w:tblStyle w:val="5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马怀新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ab/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王性炎      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戈  敢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ab/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朱云龙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ab/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刘家富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刘继南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李必湖</w:t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何远光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ab/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林尚扬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ab/>
            </w:r>
          </w:p>
        </w:tc>
        <w:tc>
          <w:tcPr>
            <w:tcW w:w="1812" w:type="dxa"/>
            <w:shd w:val="clear" w:color="auto" w:fill="auto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欧阳绍仪</w:t>
            </w:r>
          </w:p>
        </w:tc>
      </w:tr>
    </w:tbl>
    <w:p>
      <w:pPr>
        <w:spacing w:line="60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</w:t>
      </w:r>
      <w:r>
        <w:rPr>
          <w:rFonts w:ascii="黑体" w:hAnsi="黑体" w:eastAsia="黑体" w:cs="宋体"/>
          <w:kern w:val="0"/>
          <w:sz w:val="32"/>
          <w:szCs w:val="32"/>
        </w:rPr>
        <w:t>老科</w:t>
      </w:r>
      <w:r>
        <w:rPr>
          <w:rFonts w:hint="eastAsia" w:ascii="黑体" w:hAnsi="黑体" w:eastAsia="黑体" w:cs="宋体"/>
          <w:kern w:val="0"/>
          <w:sz w:val="32"/>
          <w:szCs w:val="32"/>
        </w:rPr>
        <w:t>学</w:t>
      </w:r>
      <w:r>
        <w:rPr>
          <w:rFonts w:ascii="黑体" w:hAnsi="黑体" w:eastAsia="黑体" w:cs="宋体"/>
          <w:kern w:val="0"/>
          <w:sz w:val="32"/>
          <w:szCs w:val="32"/>
        </w:rPr>
        <w:t>技</w:t>
      </w:r>
      <w:r>
        <w:rPr>
          <w:rFonts w:hint="eastAsia" w:ascii="黑体" w:hAnsi="黑体" w:eastAsia="黑体" w:cs="宋体"/>
          <w:kern w:val="0"/>
          <w:sz w:val="32"/>
          <w:szCs w:val="32"/>
        </w:rPr>
        <w:t>术</w:t>
      </w:r>
      <w:r>
        <w:rPr>
          <w:rFonts w:ascii="黑体" w:hAnsi="黑体" w:eastAsia="黑体" w:cs="宋体"/>
          <w:kern w:val="0"/>
          <w:sz w:val="32"/>
          <w:szCs w:val="32"/>
        </w:rPr>
        <w:t>工作者协会</w:t>
      </w:r>
      <w:r>
        <w:rPr>
          <w:rFonts w:hint="eastAsia" w:ascii="黑体" w:hAnsi="黑体" w:eastAsia="黑体" w:cs="宋体"/>
          <w:kern w:val="0"/>
          <w:sz w:val="32"/>
          <w:szCs w:val="32"/>
        </w:rPr>
        <w:t>奖</w:t>
      </w:r>
    </w:p>
    <w:p>
      <w:pPr>
        <w:spacing w:afterLines="50" w:line="600" w:lineRule="exact"/>
        <w:jc w:val="center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（168名，按姓氏笔画为序）</w:t>
      </w:r>
    </w:p>
    <w:tbl>
      <w:tblPr>
        <w:tblStyle w:val="5"/>
        <w:tblW w:w="852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709"/>
        <w:gridCol w:w="1704"/>
        <w:gridCol w:w="7"/>
        <w:gridCol w:w="16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丁良茗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于松昌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马秀康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马林武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王一航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王长庆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王文壮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王书秀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王刚峰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王兴章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王劳旺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王随有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宋体" w:eastAsia="仿宋_GB2312" w:cs="宋体"/>
                <w:snapToGrid w:val="0"/>
                <w:w w:val="9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王惠卿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王锁友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王善元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仇锦波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文宪章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方洪元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艾利臣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石忠华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卢克松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卢振铭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叶世杰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叶孙安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田小平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田翠英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刑国辉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达明环   </w:t>
            </w:r>
          </w:p>
        </w:tc>
        <w:tc>
          <w:tcPr>
            <w:tcW w:w="3408" w:type="dxa"/>
            <w:gridSpan w:val="3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color w:val="000000"/>
                <w:sz w:val="32"/>
                <w:szCs w:val="32"/>
              </w:rPr>
              <w:t xml:space="preserve">吐尼亚孜·沙吾提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任尚锦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任绍光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  发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刘云龙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刘友林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刘中天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刘迪成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刘宗昌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刘洪楠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color w:val="000000"/>
                <w:sz w:val="32"/>
                <w:szCs w:val="32"/>
              </w:rPr>
              <w:t>刘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32"/>
                <w:szCs w:val="32"/>
              </w:rPr>
              <w:t xml:space="preserve">厥祥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齐霄斋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宋体" w:eastAsia="仿宋_GB2312" w:cs="宋体"/>
                <w:snapToGrid w:val="0"/>
                <w:w w:val="9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闫俊芬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米振国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许  德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许传森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阮仕文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孙伟经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孙全濂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孙建设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孙顺通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孙胜民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孙靖圻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牟重行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纪宗安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苏瑞丰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  兵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  彦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李长华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李仁霖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李世江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李申申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李光和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李廷群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李寿天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李寿钊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李孝楠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李克让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李希璋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李金标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李宝森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李盛学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李维生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李德岭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李燕山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杨子亮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杨光安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杨光煦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杨志刚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杨志航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杨俊生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杨彦明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肖时英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吴加庆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吴国良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吴星国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吴海成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吴家钰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邱自湘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邱国富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余永权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谷上礼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应  中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汪冀全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张大萍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张水根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张北壮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张建生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张经发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张炳火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张根深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张继宗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张维德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张意清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张德纯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陆君明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陈  刚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陈成斌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陈明玉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陈温福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罗关洲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罗清龙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金志浩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周长树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周加贵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周俊林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周夏英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郑义正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郑铭西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赵义平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赵至礼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郝俊超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荣奋先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 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柳德欣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钟能锭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侯桂森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施和永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姜洪池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姚自鸣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袁哲俊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袁桂芳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夏训诚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顾孟洁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钱友安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徐国风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郭成裕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郭振武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唐元华   </w:t>
            </w:r>
          </w:p>
        </w:tc>
        <w:tc>
          <w:tcPr>
            <w:tcW w:w="3420" w:type="dxa"/>
            <w:gridSpan w:val="3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color w:val="000000"/>
                <w:sz w:val="32"/>
                <w:szCs w:val="32"/>
              </w:rPr>
              <w:t>海力其汗·玉素甫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697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涂  刚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黄  胜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黄石生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黄展鹏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黄锡泉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龚子同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崔宽厚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麻宝真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梁世伟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彭忠阳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董  川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董剑韵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韩文亮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韩克胜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韩学德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惠东静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程振彪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舒伟炳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曾令祥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曾宪顺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谢文华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詹克灿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鲍忠洲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鲍健寅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褚忠歧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谭  雄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潘志刚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薛殿玉   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戴元超   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 xml:space="preserve">戴永昌   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spacing w:line="680" w:lineRule="exact"/>
              <w:jc w:val="left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魏兆灿</w:t>
            </w:r>
          </w:p>
        </w:tc>
      </w:tr>
    </w:tbl>
    <w:p>
      <w:pPr>
        <w:spacing w:line="60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</w:t>
      </w:r>
      <w:r>
        <w:rPr>
          <w:rFonts w:ascii="黑体" w:hAnsi="黑体" w:eastAsia="黑体" w:cs="宋体"/>
          <w:kern w:val="0"/>
          <w:sz w:val="32"/>
          <w:szCs w:val="32"/>
        </w:rPr>
        <w:t>老科</w:t>
      </w:r>
      <w:r>
        <w:rPr>
          <w:rFonts w:hint="eastAsia" w:ascii="黑体" w:hAnsi="黑体" w:eastAsia="黑体" w:cs="宋体"/>
          <w:kern w:val="0"/>
          <w:sz w:val="32"/>
          <w:szCs w:val="32"/>
        </w:rPr>
        <w:t>学</w:t>
      </w:r>
      <w:r>
        <w:rPr>
          <w:rFonts w:ascii="黑体" w:hAnsi="黑体" w:eastAsia="黑体" w:cs="宋体"/>
          <w:kern w:val="0"/>
          <w:sz w:val="32"/>
          <w:szCs w:val="32"/>
        </w:rPr>
        <w:t>技</w:t>
      </w:r>
      <w:r>
        <w:rPr>
          <w:rFonts w:hint="eastAsia" w:ascii="黑体" w:hAnsi="黑体" w:eastAsia="黑体" w:cs="宋体"/>
          <w:kern w:val="0"/>
          <w:sz w:val="32"/>
          <w:szCs w:val="32"/>
        </w:rPr>
        <w:t>术</w:t>
      </w:r>
      <w:r>
        <w:rPr>
          <w:rFonts w:ascii="黑体" w:hAnsi="黑体" w:eastAsia="黑体" w:cs="宋体"/>
          <w:kern w:val="0"/>
          <w:sz w:val="32"/>
          <w:szCs w:val="32"/>
        </w:rPr>
        <w:t>工作者协会</w:t>
      </w:r>
      <w:r>
        <w:rPr>
          <w:rFonts w:hint="eastAsia" w:ascii="黑体" w:hAnsi="黑体" w:eastAsia="黑体" w:cs="宋体"/>
          <w:kern w:val="0"/>
          <w:sz w:val="32"/>
          <w:szCs w:val="32"/>
        </w:rPr>
        <w:t>“先进集体奖”</w:t>
      </w:r>
    </w:p>
    <w:p>
      <w:pPr>
        <w:spacing w:afterLines="50" w:line="600" w:lineRule="exact"/>
        <w:jc w:val="center"/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（24个集体，按全国行政区划顺序）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河北省老科学技术工作者协会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中国核辐射防护研究院老科协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上海市退（离）休高级专家协会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无锡市老科技工作者协会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平湖市老科技工作者协会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巢湖市老科技工作者协会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厦门市老科学技术工作者协会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江西省老科学技术工作者协会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济宁市老科学技术工作者协会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河南省老科技工作者协会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常德市老科学技术工作者协会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东省老科学技术工作者协会阳西科技服务站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东莞市老科技工作者协会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柳州市老科学技术工作者协会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南充市老科技工作者协会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安顺市老科技工作者协会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云南省老科学技术工作者协会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渭南市老科学技术工作者协会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白银市老科学技术工作者协会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新疆老科协健康服务专委会-诺华“健康快车”项目组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内蒙古第一机械集团有限公司老科协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核工业北京化工冶金研究院老科协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中国老科学技术工作者协会林业分会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中车戚墅堰机车有限公司老科协</w:t>
      </w:r>
    </w:p>
    <w:p/>
    <w:sectPr>
      <w:footerReference r:id="rId3" w:type="default"/>
      <w:pgSz w:w="11906" w:h="16838"/>
      <w:pgMar w:top="2098" w:right="1474" w:bottom="992" w:left="1588" w:header="0" w:footer="16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康简标题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Times New Roman" w:hAnsi="Times New Roman"/>
        <w:sz w:val="28"/>
        <w:szCs w:val="28"/>
      </w:rPr>
    </w:pPr>
    <w:r>
      <w:rPr>
        <w:rStyle w:val="4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4"/>
        <w:rFonts w:ascii="Times New Roman" w:hAnsi="Times New Roman"/>
        <w:sz w:val="28"/>
        <w:szCs w:val="28"/>
      </w:rPr>
      <w:t xml:space="preserve"> —</w:t>
    </w:r>
  </w:p>
  <w:p>
    <w:pPr>
      <w:pStyle w:val="2"/>
      <w:jc w:val="right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E2C7C"/>
    <w:rsid w:val="234E2C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2018-05-14T05:13:00Z</dcterms:created>
  <dc:creator>香蕉你个不拿拿</dc:creator>
  <cp:lastModifiedBy>香蕉你个不拿拿</cp:lastModifiedBy>
  <dcterms:modified xsi:type="dcterms:W3CDTF">2018-05-14T05:14:34Z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