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580" w:lineRule="exact"/>
        <w:rPr>
          <w:rFonts w:ascii="黑体" w:hAnsi="黑体" w:eastAsia="黑体" w:cs="宋体"/>
          <w:sz w:val="32"/>
          <w:szCs w:val="32"/>
          <w:lang w:val="zh-CN"/>
        </w:rPr>
      </w:pPr>
      <w:r>
        <w:rPr>
          <w:rFonts w:hint="eastAsia" w:ascii="黑体" w:hAnsi="黑体" w:eastAsia="黑体" w:cs="宋体"/>
          <w:sz w:val="32"/>
          <w:szCs w:val="32"/>
          <w:lang w:val="zh-CN"/>
        </w:rPr>
        <w:t>附件</w:t>
      </w:r>
    </w:p>
    <w:p>
      <w:pPr>
        <w:spacing w:line="580" w:lineRule="exact"/>
        <w:jc w:val="center"/>
        <w:rPr>
          <w:rFonts w:ascii="小标宋" w:eastAsia="小标宋"/>
          <w:sz w:val="44"/>
          <w:szCs w:val="44"/>
        </w:rPr>
      </w:pPr>
      <w:bookmarkStart w:id="0" w:name="_GoBack"/>
      <w:r>
        <w:rPr>
          <w:rFonts w:hint="eastAsia" w:ascii="小标宋" w:eastAsia="小标宋"/>
          <w:sz w:val="44"/>
          <w:szCs w:val="44"/>
        </w:rPr>
        <w:t>中国老科协“传承 创新 发展”主题年</w:t>
      </w:r>
    </w:p>
    <w:p>
      <w:pPr>
        <w:spacing w:line="58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工作要点</w:t>
      </w:r>
    </w:p>
    <w:bookmarkEnd w:id="0"/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是全面贯彻党的十九大精神开局之年，是改革开放40周年，也是中国科协成立60周年。中国老科协将以习近平新时代中国特色社会主义思想为指引，强化“四个意识”、坚定“四个自信”，坚决维护习近平总书记党中央的核心、全党的核心地位，坚决维护以习近平同志为核心的党中央权威和集中统一领导，精心打造老科协智库、老科协奖、老科协日、老科协大学堂和老科协报告团等“五老品牌”，助力振兴乡村，更好地团结引领老科技工作者为创新型国家建设奉献智慧和力量。按照中国科协“传承 创新 发展”主题年工作部署，结合中国老科协2018年工作要点，形成中国老科协“传承 创新 发展”主题年工作要点</w:t>
      </w:r>
      <w:r>
        <w:rPr>
          <w:rFonts w:ascii="仿宋_GB2312" w:eastAsia="仿宋_GB2312"/>
          <w:sz w:val="32"/>
          <w:szCs w:val="32"/>
        </w:rPr>
        <w:t>，主要包括</w:t>
      </w:r>
      <w:r>
        <w:rPr>
          <w:rFonts w:hint="eastAsia" w:ascii="仿宋_GB2312" w:eastAsia="仿宋_GB2312"/>
          <w:sz w:val="32"/>
          <w:szCs w:val="32"/>
        </w:rPr>
        <w:t>10项重点工作。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1.完成《全国老科技工作者状况调查》、《高校青年科技人才创新能力建设》等课题，提出政策建议，形成阶段性研究成果。开展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zh-TW"/>
        </w:rPr>
        <w:t>《老科技工作者“乡归”问题与对策研究》，</w:t>
      </w:r>
      <w:r>
        <w:rPr>
          <w:rFonts w:hint="eastAsia" w:ascii="仿宋_GB2312" w:eastAsia="仿宋_GB2312"/>
          <w:sz w:val="32"/>
          <w:szCs w:val="32"/>
        </w:rPr>
        <w:t>鼓励、支持和倡导有意愿、有能力的“新乡贤”回到农村发挥作用。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2.进一步推动《既有住宅加装电梯专题研究》成果落地，国务院就“有序推进‘城中村’、老旧小区改造，完善配套设施，鼓励有条件的加装电梯”已经采纳老科协建议，列入今年政府</w:t>
      </w:r>
      <w:r>
        <w:rPr>
          <w:rFonts w:hint="eastAsia" w:eastAsia="仿宋_GB2312"/>
          <w:sz w:val="32"/>
          <w:szCs w:val="32"/>
        </w:rPr>
        <w:t>工作报告</w:t>
      </w:r>
      <w:r>
        <w:rPr>
          <w:rFonts w:hint="eastAsia" w:ascii="仿宋_GB2312" w:eastAsia="仿宋_GB2312"/>
          <w:sz w:val="32"/>
          <w:szCs w:val="32"/>
        </w:rPr>
        <w:t>。抓住契机，及时发现各地成功案例，进行总结、宣传和推广，积极配合有关部门工作的开展，加强与地方政府和住建部门联系，多提有针对性和可行性的意见建议，推动好事落地。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以“我与科协”、“我与老科协”为主题开展征文活动，评选出60篇优秀征文；以“我为科协献一策”为主题，征集对科协工作和事业发展的建议，评选出60条优秀建议；协同中国科协办公厅，联系拜访历届政协科协界委员代表，征收与科协历史相关的照片、图片等实物，积极参与中国科协会史馆建设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4.在“全国老科技工作者日”（10月17日）期间，开展以学习宣传贯彻党的十九大，回顾改革开放40年成果，歌颂赞扬中国科学家精神为主题的全国性朗诵活动。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5.开展“老科协奖”评选表彰活动，评选出200名左右“老科协奖”获奖者,其中10名“突出贡献奖”获奖者，在5月30日全国科技工作者日期间公布评选结果，12月召开表彰大会。</w:t>
      </w:r>
    </w:p>
    <w:p>
      <w:pPr>
        <w:pStyle w:val="4"/>
        <w:spacing w:line="580" w:lineRule="exact"/>
        <w:ind w:firstLine="643"/>
        <w:rPr>
          <w:rFonts w:ascii="仿宋_GB2312" w:hAnsi="仿宋_GB2312" w:eastAsia="仿宋_GB2312" w:cs="仿宋_GB2312"/>
          <w:sz w:val="32"/>
          <w:szCs w:val="32"/>
          <w:lang w:val="zh-TW"/>
        </w:rPr>
      </w:pPr>
      <w:r>
        <w:rPr>
          <w:rFonts w:hint="eastAsia" w:ascii="仿宋_GB2312" w:eastAsia="仿宋_GB2312"/>
          <w:sz w:val="32"/>
          <w:szCs w:val="32"/>
        </w:rPr>
        <w:t>6.办好“老科协大学堂”，</w:t>
      </w:r>
      <w:r>
        <w:rPr>
          <w:rFonts w:hint="eastAsia" w:ascii="仿宋_GB2312" w:hAnsi="仿宋" w:eastAsia="仿宋_GB2312"/>
          <w:sz w:val="32"/>
          <w:szCs w:val="32"/>
        </w:rPr>
        <w:t>举办全国科普讲师提高培训班，打造优秀科普讲师队伍。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围绕前沿科学、科学健康、文化艺术、国防军事、大国外交等方面</w:t>
      </w:r>
      <w:r>
        <w:rPr>
          <w:rFonts w:hint="eastAsia" w:ascii="仿宋_GB2312" w:hAnsi="仿宋_GB2312" w:eastAsia="仿宋_GB2312" w:cs="仿宋_GB2312"/>
          <w:sz w:val="32"/>
          <w:szCs w:val="32"/>
          <w:lang w:val="zh-TW"/>
        </w:rPr>
        <w:t>举行大学堂报告会。会同各地老科协组织开展智能手机培训班，面向全社会老年群体普及信息交流、旅游出行、网上支付等优化生活的智能手机知识。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7.发挥“老科协报告团”作用，成立或完善中国老科协总团、地方省（市、区、兵团）分团、地市支团和县报告团全覆盖的报告团网络，助力弘扬科学精神，普及科学知识。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8.鼓励老科技工作者与大学生村官结对帮扶，在工作方法、创新创业、生活等方面提供指导和帮助，助力培养造就一支懂农业、爱农村、爱农民的“三农”工作队伍。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9.协同中国科技馆基金会，组织动员老科技工作者到农村中学科技馆调研考察，引导农村青少年自信、自强，践行社会主义核心价值观。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10.搭建企业创新服务平台，推出“五个一”新举措：建立一套工作机制，开展一次调查研究，出台一份“促进企业科技创新工作意见”，组织一次科技政策和企业创新理论培训，总结一批典型经验。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康简标题宋">
    <w:altName w:val="SimSun-ExtB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7420B"/>
    <w:rsid w:val="061742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widowControl w:val="0"/>
      <w:jc w:val="both"/>
    </w:pPr>
    <w:rPr>
      <w:rFonts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2018-05-04T01:34:00Z</dcterms:created>
  <dc:creator>香蕉你个不拿拿</dc:creator>
  <cp:lastModifiedBy>香蕉你个不拿拿</cp:lastModifiedBy>
  <dcterms:modified xsi:type="dcterms:W3CDTF">2018-05-04T01:34:56Z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